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FB0BC" w14:textId="043A0DA3" w:rsidR="00073F33" w:rsidRDefault="00073F33" w:rsidP="00073F33">
      <w:pPr>
        <w:jc w:val="center"/>
        <w:rPr>
          <w:rFonts w:cs="Arial"/>
          <w:b/>
          <w:bCs/>
          <w:color w:val="000000" w:themeColor="text1"/>
          <w:u w:val="single"/>
        </w:rPr>
      </w:pPr>
      <w:r>
        <w:rPr>
          <w:rFonts w:cs="Arial"/>
          <w:b/>
          <w:bCs/>
          <w:color w:val="000000" w:themeColor="text1"/>
          <w:u w:val="single"/>
        </w:rPr>
        <w:t xml:space="preserve">Dupixent – Prix </w:t>
      </w:r>
      <w:proofErr w:type="spellStart"/>
      <w:r>
        <w:rPr>
          <w:rFonts w:cs="Arial"/>
          <w:b/>
          <w:bCs/>
          <w:color w:val="000000" w:themeColor="text1"/>
          <w:u w:val="single"/>
        </w:rPr>
        <w:t>Galien</w:t>
      </w:r>
      <w:proofErr w:type="spellEnd"/>
      <w:r>
        <w:rPr>
          <w:rFonts w:cs="Arial"/>
          <w:b/>
          <w:bCs/>
          <w:color w:val="000000" w:themeColor="text1"/>
          <w:u w:val="single"/>
        </w:rPr>
        <w:t xml:space="preserve"> 2021</w:t>
      </w:r>
    </w:p>
    <w:p w14:paraId="4229CE74" w14:textId="77777777" w:rsidR="00073F33" w:rsidRDefault="00073F33" w:rsidP="17ED76B1">
      <w:pPr>
        <w:rPr>
          <w:rFonts w:cs="Arial"/>
          <w:b/>
          <w:bCs/>
          <w:color w:val="000000" w:themeColor="text1"/>
          <w:u w:val="single"/>
        </w:rPr>
      </w:pPr>
    </w:p>
    <w:p w14:paraId="08D8455A" w14:textId="2B038B79" w:rsidR="000D7763" w:rsidRDefault="000D7763" w:rsidP="000D7763">
      <w:pPr>
        <w:pBdr>
          <w:bottom w:val="single" w:sz="4" w:space="1" w:color="auto"/>
        </w:pBdr>
        <w:rPr>
          <w:b/>
          <w:color w:val="000000"/>
        </w:rPr>
      </w:pPr>
      <w:r>
        <w:rPr>
          <w:b/>
          <w:color w:val="000000"/>
        </w:rPr>
        <w:t>DRUG OR DEVICE NAME</w:t>
      </w:r>
    </w:p>
    <w:p w14:paraId="19C8080B" w14:textId="6D966CAE" w:rsidR="000D7763" w:rsidRPr="0012185C" w:rsidRDefault="000D7763" w:rsidP="000D7763">
      <w:pPr>
        <w:rPr>
          <w:rFonts w:eastAsia="Times New Roman" w:cs="Arial"/>
          <w:color w:val="000000"/>
          <w:szCs w:val="22"/>
        </w:rPr>
      </w:pPr>
      <w:r w:rsidRPr="0012185C">
        <w:rPr>
          <w:rFonts w:eastAsia="Times New Roman" w:cs="Arial"/>
          <w:color w:val="000000"/>
          <w:szCs w:val="22"/>
        </w:rPr>
        <w:t>Dupixent</w:t>
      </w:r>
      <w:r w:rsidRPr="0012185C">
        <w:rPr>
          <w:rFonts w:eastAsia="Times New Roman" w:cs="Arial"/>
          <w:color w:val="000000"/>
          <w:szCs w:val="22"/>
          <w:vertAlign w:val="superscript"/>
        </w:rPr>
        <w:t>®</w:t>
      </w:r>
    </w:p>
    <w:p w14:paraId="29E93C74" w14:textId="77777777" w:rsidR="000D7763" w:rsidRPr="0012185C" w:rsidRDefault="000D7763" w:rsidP="000D7763">
      <w:pPr>
        <w:rPr>
          <w:rFonts w:cs="Arial"/>
          <w:b/>
          <w:color w:val="000000"/>
          <w:szCs w:val="22"/>
        </w:rPr>
      </w:pPr>
    </w:p>
    <w:p w14:paraId="3ED43497" w14:textId="7340BC5B" w:rsidR="000D7763" w:rsidRDefault="000D7763" w:rsidP="000D7763">
      <w:pPr>
        <w:pBdr>
          <w:bottom w:val="single" w:sz="4" w:space="1" w:color="auto"/>
        </w:pBdr>
        <w:rPr>
          <w:b/>
          <w:color w:val="000000"/>
        </w:rPr>
      </w:pPr>
      <w:r>
        <w:rPr>
          <w:b/>
          <w:color w:val="000000"/>
        </w:rPr>
        <w:t>COMPOUND TECHNICAL NAME</w:t>
      </w:r>
    </w:p>
    <w:p w14:paraId="73C0F94A" w14:textId="2D48C260" w:rsidR="000D7763" w:rsidRPr="0012185C" w:rsidRDefault="000D7763" w:rsidP="000D7763">
      <w:pPr>
        <w:rPr>
          <w:rFonts w:eastAsia="Times New Roman" w:cs="Arial"/>
          <w:color w:val="000000"/>
          <w:szCs w:val="22"/>
        </w:rPr>
      </w:pPr>
      <w:r w:rsidRPr="0012185C">
        <w:rPr>
          <w:rFonts w:eastAsia="Times New Roman" w:cs="Arial"/>
          <w:i/>
          <w:color w:val="000000"/>
          <w:szCs w:val="22"/>
        </w:rPr>
        <w:t>dupilumab</w:t>
      </w:r>
      <w:r w:rsidRPr="0012185C">
        <w:rPr>
          <w:rFonts w:eastAsia="Times New Roman" w:cs="Arial"/>
          <w:color w:val="000000"/>
          <w:szCs w:val="22"/>
        </w:rPr>
        <w:t xml:space="preserve"> </w:t>
      </w:r>
    </w:p>
    <w:p w14:paraId="4D289334" w14:textId="77777777" w:rsidR="000D7763" w:rsidRPr="0012185C" w:rsidRDefault="000D7763" w:rsidP="000D7763">
      <w:pPr>
        <w:rPr>
          <w:rFonts w:eastAsia="Times New Roman" w:cs="Arial"/>
          <w:color w:val="000000"/>
          <w:szCs w:val="22"/>
        </w:rPr>
      </w:pPr>
    </w:p>
    <w:p w14:paraId="6B5846B9" w14:textId="554545AF" w:rsidR="000D7763" w:rsidRDefault="000D7763" w:rsidP="000D7763">
      <w:pPr>
        <w:pBdr>
          <w:bottom w:val="single" w:sz="4" w:space="1" w:color="auto"/>
        </w:pBdr>
        <w:rPr>
          <w:b/>
          <w:color w:val="000000"/>
        </w:rPr>
      </w:pPr>
      <w:r>
        <w:rPr>
          <w:b/>
          <w:color w:val="000000"/>
        </w:rPr>
        <w:t>TRADE NAME</w:t>
      </w:r>
    </w:p>
    <w:p w14:paraId="28A40D88" w14:textId="323B1A3D" w:rsidR="000D7763" w:rsidRPr="0012185C" w:rsidRDefault="000D7763" w:rsidP="000D7763">
      <w:pPr>
        <w:rPr>
          <w:rFonts w:eastAsia="Times New Roman" w:cs="Arial"/>
          <w:color w:val="000000"/>
          <w:szCs w:val="22"/>
        </w:rPr>
      </w:pPr>
      <w:r w:rsidRPr="0012185C">
        <w:rPr>
          <w:rFonts w:eastAsia="Times New Roman" w:cs="Arial"/>
          <w:color w:val="000000"/>
          <w:szCs w:val="22"/>
        </w:rPr>
        <w:t>Dupixent</w:t>
      </w:r>
      <w:r w:rsidRPr="0012185C">
        <w:rPr>
          <w:rFonts w:eastAsia="Times New Roman" w:cs="Arial"/>
          <w:color w:val="000000"/>
          <w:szCs w:val="22"/>
          <w:vertAlign w:val="superscript"/>
        </w:rPr>
        <w:t>®</w:t>
      </w:r>
    </w:p>
    <w:p w14:paraId="38A7D381" w14:textId="77777777" w:rsidR="000D7763" w:rsidRPr="0012185C" w:rsidRDefault="000D7763" w:rsidP="000D7763">
      <w:pPr>
        <w:rPr>
          <w:rFonts w:eastAsia="Times New Roman" w:cs="Arial"/>
          <w:color w:val="000000"/>
          <w:szCs w:val="22"/>
        </w:rPr>
      </w:pPr>
    </w:p>
    <w:p w14:paraId="5D8F21B7" w14:textId="420450AD" w:rsidR="000D7763" w:rsidRDefault="000D7763" w:rsidP="000D7763">
      <w:pPr>
        <w:pBdr>
          <w:bottom w:val="single" w:sz="4" w:space="1" w:color="auto"/>
        </w:pBdr>
        <w:rPr>
          <w:b/>
          <w:color w:val="000000"/>
        </w:rPr>
      </w:pPr>
      <w:r>
        <w:rPr>
          <w:b/>
          <w:color w:val="000000"/>
        </w:rPr>
        <w:t>DATE OF APPROVAL(S)</w:t>
      </w:r>
    </w:p>
    <w:p w14:paraId="08D4131F" w14:textId="77777777" w:rsidR="000D7763" w:rsidRPr="000D7763" w:rsidRDefault="000D7763" w:rsidP="000D7763">
      <w:pPr>
        <w:pStyle w:val="ListParagraph"/>
        <w:numPr>
          <w:ilvl w:val="0"/>
          <w:numId w:val="15"/>
        </w:numPr>
        <w:rPr>
          <w:rFonts w:eastAsia="Times New Roman" w:cs="Arial"/>
          <w:color w:val="000000"/>
          <w:szCs w:val="22"/>
        </w:rPr>
      </w:pPr>
      <w:r w:rsidRPr="000D7763">
        <w:rPr>
          <w:rFonts w:eastAsia="Times New Roman" w:cs="Arial"/>
          <w:color w:val="000000"/>
          <w:szCs w:val="22"/>
        </w:rPr>
        <w:t xml:space="preserve">03/28/2017 for adult patients with uncontrolled moderate-to-severe atopic </w:t>
      </w:r>
      <w:proofErr w:type="gramStart"/>
      <w:r w:rsidRPr="000D7763">
        <w:rPr>
          <w:rFonts w:eastAsia="Times New Roman" w:cs="Arial"/>
          <w:color w:val="000000"/>
          <w:szCs w:val="22"/>
        </w:rPr>
        <w:t>dermatitis;</w:t>
      </w:r>
      <w:proofErr w:type="gramEnd"/>
      <w:r w:rsidRPr="000D7763">
        <w:rPr>
          <w:rFonts w:eastAsia="Times New Roman" w:cs="Arial"/>
          <w:color w:val="000000"/>
          <w:szCs w:val="22"/>
        </w:rPr>
        <w:t xml:space="preserve"> </w:t>
      </w:r>
    </w:p>
    <w:p w14:paraId="13792138" w14:textId="77777777" w:rsidR="000D7763" w:rsidRPr="000D7763" w:rsidRDefault="000D7763" w:rsidP="000D7763">
      <w:pPr>
        <w:pStyle w:val="ListParagraph"/>
        <w:numPr>
          <w:ilvl w:val="0"/>
          <w:numId w:val="15"/>
        </w:numPr>
        <w:rPr>
          <w:rFonts w:eastAsia="Times New Roman" w:cs="Arial"/>
          <w:color w:val="000000"/>
          <w:szCs w:val="22"/>
        </w:rPr>
      </w:pPr>
      <w:r w:rsidRPr="000D7763">
        <w:rPr>
          <w:rFonts w:eastAsia="Times New Roman" w:cs="Arial"/>
          <w:color w:val="000000"/>
          <w:szCs w:val="22"/>
        </w:rPr>
        <w:t xml:space="preserve">10/19/2018 as an add-on maintenance treatment for patients 12 years and older with uncontrolled moderate-to-severe eosinophilic or oral steroid dependent </w:t>
      </w:r>
      <w:proofErr w:type="gramStart"/>
      <w:r w:rsidRPr="000D7763">
        <w:rPr>
          <w:rFonts w:eastAsia="Times New Roman" w:cs="Arial"/>
          <w:color w:val="000000"/>
          <w:szCs w:val="22"/>
        </w:rPr>
        <w:t>asthma;</w:t>
      </w:r>
      <w:proofErr w:type="gramEnd"/>
      <w:r w:rsidRPr="000D7763">
        <w:rPr>
          <w:rFonts w:eastAsia="Times New Roman" w:cs="Arial"/>
          <w:color w:val="000000"/>
          <w:szCs w:val="22"/>
        </w:rPr>
        <w:t xml:space="preserve"> </w:t>
      </w:r>
    </w:p>
    <w:p w14:paraId="28FC0EE7" w14:textId="77777777" w:rsidR="000D7763" w:rsidRPr="000D7763" w:rsidRDefault="000D7763" w:rsidP="000D7763">
      <w:pPr>
        <w:pStyle w:val="ListParagraph"/>
        <w:numPr>
          <w:ilvl w:val="0"/>
          <w:numId w:val="15"/>
        </w:numPr>
        <w:rPr>
          <w:rFonts w:eastAsia="Times New Roman" w:cs="Arial"/>
          <w:color w:val="000000"/>
          <w:szCs w:val="22"/>
        </w:rPr>
      </w:pPr>
      <w:r w:rsidRPr="000D7763">
        <w:rPr>
          <w:rFonts w:eastAsia="Times New Roman" w:cs="Arial"/>
          <w:color w:val="000000"/>
          <w:szCs w:val="22"/>
        </w:rPr>
        <w:t xml:space="preserve">03/11/2019 for adolescents aged 12 to 17 years with uncontrolled moderate-to-severe atopic </w:t>
      </w:r>
      <w:proofErr w:type="gramStart"/>
      <w:r w:rsidRPr="000D7763">
        <w:rPr>
          <w:rFonts w:eastAsia="Times New Roman" w:cs="Arial"/>
          <w:color w:val="000000"/>
          <w:szCs w:val="22"/>
        </w:rPr>
        <w:t>dermatitis;</w:t>
      </w:r>
      <w:proofErr w:type="gramEnd"/>
    </w:p>
    <w:p w14:paraId="68D4782D" w14:textId="77777777" w:rsidR="000D7763" w:rsidRPr="000D7763" w:rsidRDefault="000D7763" w:rsidP="000D7763">
      <w:pPr>
        <w:pStyle w:val="ListParagraph"/>
        <w:numPr>
          <w:ilvl w:val="0"/>
          <w:numId w:val="15"/>
        </w:numPr>
        <w:rPr>
          <w:color w:val="000000"/>
        </w:rPr>
      </w:pPr>
      <w:r w:rsidRPr="000D7763">
        <w:rPr>
          <w:rFonts w:eastAsia="Times New Roman" w:cs="Arial"/>
          <w:color w:val="000000"/>
          <w:szCs w:val="22"/>
        </w:rPr>
        <w:t xml:space="preserve">06/26/2019 as add-on maintenance treatment for adults with uncontrolled chronic rhinosinusitis with nasal </w:t>
      </w:r>
      <w:proofErr w:type="gramStart"/>
      <w:r w:rsidRPr="000D7763">
        <w:rPr>
          <w:rFonts w:eastAsia="Times New Roman" w:cs="Arial"/>
          <w:color w:val="000000"/>
          <w:szCs w:val="22"/>
        </w:rPr>
        <w:t>polyposis;</w:t>
      </w:r>
      <w:proofErr w:type="gramEnd"/>
    </w:p>
    <w:p w14:paraId="3A134265" w14:textId="77777777" w:rsidR="000D7763" w:rsidRPr="000D7763" w:rsidRDefault="000D7763" w:rsidP="000D7763">
      <w:pPr>
        <w:pStyle w:val="ListParagraph"/>
        <w:numPr>
          <w:ilvl w:val="0"/>
          <w:numId w:val="15"/>
        </w:numPr>
        <w:rPr>
          <w:rFonts w:eastAsia="Times New Roman" w:cs="Arial"/>
          <w:b/>
          <w:color w:val="000000"/>
          <w:szCs w:val="22"/>
          <w:u w:val="single"/>
        </w:rPr>
      </w:pPr>
      <w:r w:rsidRPr="000D7763">
        <w:rPr>
          <w:rFonts w:eastAsia="Times New Roman" w:cs="Arial"/>
          <w:color w:val="000000"/>
          <w:szCs w:val="22"/>
        </w:rPr>
        <w:t>05/26/2020 for patients aged 6 to 11 years with uncontrolled moderate-to-severe atopic dermatitis</w:t>
      </w:r>
    </w:p>
    <w:p w14:paraId="0FE6F3B0" w14:textId="77777777" w:rsidR="000D7763" w:rsidRPr="0012185C" w:rsidRDefault="000D7763" w:rsidP="000D7763">
      <w:pPr>
        <w:rPr>
          <w:rFonts w:eastAsia="Times New Roman" w:cs="Arial"/>
          <w:b/>
          <w:color w:val="000000"/>
          <w:szCs w:val="22"/>
          <w:u w:val="single"/>
        </w:rPr>
      </w:pPr>
    </w:p>
    <w:p w14:paraId="3A97CA2D" w14:textId="2F686E82" w:rsidR="000D7763" w:rsidRDefault="000D7763" w:rsidP="000D7763">
      <w:pPr>
        <w:pBdr>
          <w:bottom w:val="single" w:sz="4" w:space="1" w:color="auto"/>
        </w:pBdr>
        <w:rPr>
          <w:b/>
          <w:color w:val="000000"/>
        </w:rPr>
      </w:pPr>
      <w:r>
        <w:rPr>
          <w:b/>
          <w:color w:val="000000"/>
        </w:rPr>
        <w:t>THERAPEUTIC CATEGORIES</w:t>
      </w:r>
    </w:p>
    <w:p w14:paraId="0F32CDD0" w14:textId="77777777" w:rsidR="000D7763" w:rsidRPr="0012185C" w:rsidRDefault="000D7763" w:rsidP="000D7763">
      <w:pPr>
        <w:pStyle w:val="ListParagraph"/>
        <w:numPr>
          <w:ilvl w:val="0"/>
          <w:numId w:val="3"/>
        </w:numPr>
        <w:rPr>
          <w:rFonts w:eastAsia="Times New Roman" w:cs="Arial"/>
          <w:color w:val="000000"/>
          <w:szCs w:val="22"/>
        </w:rPr>
      </w:pPr>
      <w:r w:rsidRPr="0012185C">
        <w:rPr>
          <w:rFonts w:eastAsia="Times New Roman" w:cs="Arial"/>
          <w:color w:val="000000"/>
          <w:szCs w:val="22"/>
        </w:rPr>
        <w:t>Adult atopic dermatitis (</w:t>
      </w:r>
      <w:r>
        <w:rPr>
          <w:rFonts w:eastAsia="Times New Roman" w:cs="Arial"/>
          <w:color w:val="000000"/>
          <w:szCs w:val="22"/>
        </w:rPr>
        <w:t xml:space="preserve">Breakthrough Therapy designation; approved under Priority Review </w:t>
      </w:r>
      <w:r w:rsidRPr="0012185C">
        <w:rPr>
          <w:rFonts w:eastAsia="Times New Roman" w:cs="Arial"/>
          <w:color w:val="000000"/>
          <w:szCs w:val="22"/>
        </w:rPr>
        <w:t>by FDA on March 28, 2017)</w:t>
      </w:r>
    </w:p>
    <w:p w14:paraId="2B0E648E" w14:textId="77777777" w:rsidR="000D7763" w:rsidRPr="000F00DC" w:rsidRDefault="000D7763" w:rsidP="000D7763">
      <w:pPr>
        <w:pStyle w:val="ListParagraph"/>
        <w:numPr>
          <w:ilvl w:val="0"/>
          <w:numId w:val="3"/>
        </w:numPr>
        <w:rPr>
          <w:rFonts w:eastAsia="Times New Roman" w:cs="Arial"/>
          <w:color w:val="000000"/>
          <w:szCs w:val="22"/>
        </w:rPr>
      </w:pPr>
      <w:r w:rsidRPr="00BF5BA3">
        <w:rPr>
          <w:rFonts w:eastAsia="Times New Roman" w:cs="Arial"/>
          <w:color w:val="000000"/>
          <w:szCs w:val="22"/>
        </w:rPr>
        <w:t>Adolescent and adult asthma (approved by FDA on October 19</w:t>
      </w:r>
      <w:r w:rsidRPr="000F00DC">
        <w:rPr>
          <w:rFonts w:eastAsia="Times New Roman" w:cs="Arial"/>
          <w:color w:val="000000"/>
          <w:szCs w:val="22"/>
        </w:rPr>
        <w:t>, 2018)</w:t>
      </w:r>
    </w:p>
    <w:p w14:paraId="623453B5" w14:textId="77777777" w:rsidR="000D7763" w:rsidRPr="00BF5BA3" w:rsidRDefault="000D7763" w:rsidP="000D7763">
      <w:pPr>
        <w:pStyle w:val="ListParagraph"/>
        <w:numPr>
          <w:ilvl w:val="0"/>
          <w:numId w:val="3"/>
        </w:numPr>
        <w:rPr>
          <w:rFonts w:eastAsia="Times New Roman" w:cs="Arial"/>
          <w:color w:val="000000"/>
          <w:szCs w:val="22"/>
        </w:rPr>
      </w:pPr>
      <w:r w:rsidRPr="00BF5BA3">
        <w:rPr>
          <w:rFonts w:eastAsia="Times New Roman" w:cs="Arial"/>
          <w:color w:val="000000"/>
          <w:szCs w:val="22"/>
        </w:rPr>
        <w:t xml:space="preserve">Adolescent atopic dermatitis (Breakthrough Therapy designation; approved under Priority Review by FDA on March 11, 2019) </w:t>
      </w:r>
    </w:p>
    <w:p w14:paraId="0C7C2278" w14:textId="77777777" w:rsidR="000D7763" w:rsidRPr="00BF5BA3" w:rsidRDefault="000D7763" w:rsidP="000D7763">
      <w:pPr>
        <w:pStyle w:val="ListParagraph"/>
        <w:numPr>
          <w:ilvl w:val="0"/>
          <w:numId w:val="3"/>
        </w:numPr>
        <w:rPr>
          <w:rFonts w:eastAsia="Times New Roman" w:cs="Arial"/>
          <w:color w:val="000000"/>
          <w:szCs w:val="22"/>
        </w:rPr>
      </w:pPr>
      <w:r w:rsidRPr="00BF5BA3">
        <w:rPr>
          <w:rFonts w:eastAsia="Times New Roman" w:cs="Arial"/>
          <w:color w:val="000000"/>
          <w:szCs w:val="22"/>
        </w:rPr>
        <w:t>Adult chronic rhinosinusitis with nasal polyposis (approved under Priority Review by FDA on June 26, 2019)</w:t>
      </w:r>
    </w:p>
    <w:p w14:paraId="114315A9" w14:textId="77777777" w:rsidR="000D7763" w:rsidRPr="00BF5BA3" w:rsidRDefault="000D7763" w:rsidP="000D7763">
      <w:pPr>
        <w:pStyle w:val="ListParagraph"/>
        <w:numPr>
          <w:ilvl w:val="0"/>
          <w:numId w:val="3"/>
        </w:numPr>
        <w:rPr>
          <w:rFonts w:eastAsia="Times New Roman" w:cs="Arial"/>
          <w:color w:val="000000"/>
          <w:szCs w:val="22"/>
        </w:rPr>
      </w:pPr>
      <w:r w:rsidRPr="00BF5BA3">
        <w:rPr>
          <w:rFonts w:eastAsia="Times New Roman" w:cs="Arial"/>
          <w:color w:val="000000"/>
          <w:szCs w:val="22"/>
        </w:rPr>
        <w:t>Pediatric atopic dermatitis (Breakthrough Therapy designation; approved for ages 6 to 11 years under Priority Review by FDA on May 26, 2020; ages 6 months to 5 years in development)</w:t>
      </w:r>
    </w:p>
    <w:p w14:paraId="55A2B37C" w14:textId="77777777" w:rsidR="000D7763" w:rsidRPr="00BF5BA3" w:rsidRDefault="000D7763" w:rsidP="000D7763">
      <w:pPr>
        <w:pStyle w:val="ListParagraph"/>
        <w:numPr>
          <w:ilvl w:val="0"/>
          <w:numId w:val="3"/>
        </w:numPr>
        <w:rPr>
          <w:rFonts w:eastAsia="Times New Roman" w:cs="Arial"/>
          <w:color w:val="000000"/>
          <w:szCs w:val="22"/>
        </w:rPr>
      </w:pPr>
      <w:r w:rsidRPr="00BF5BA3">
        <w:rPr>
          <w:rFonts w:eastAsia="Times New Roman" w:cs="Arial"/>
          <w:color w:val="000000"/>
          <w:szCs w:val="22"/>
        </w:rPr>
        <w:t>Pediatric asthma (in development)</w:t>
      </w:r>
    </w:p>
    <w:p w14:paraId="5DCC73A3" w14:textId="77777777" w:rsidR="000D7763" w:rsidRPr="00BF5BA3" w:rsidRDefault="000D7763" w:rsidP="000D7763">
      <w:pPr>
        <w:pStyle w:val="ListParagraph"/>
        <w:numPr>
          <w:ilvl w:val="0"/>
          <w:numId w:val="3"/>
        </w:numPr>
        <w:rPr>
          <w:rFonts w:eastAsia="Times New Roman" w:cs="Arial"/>
          <w:color w:val="000000"/>
        </w:rPr>
      </w:pPr>
      <w:r w:rsidRPr="0E199CC5">
        <w:rPr>
          <w:rFonts w:eastAsia="Times New Roman" w:cs="Arial"/>
          <w:color w:val="000000" w:themeColor="text1"/>
        </w:rPr>
        <w:t xml:space="preserve">Eosinophilic esophagitis (Orphan Drug designation; </w:t>
      </w:r>
      <w:r w:rsidRPr="63D216FC">
        <w:rPr>
          <w:rFonts w:eastAsia="Times New Roman" w:cs="Arial"/>
          <w:color w:val="000000" w:themeColor="text1"/>
        </w:rPr>
        <w:t xml:space="preserve">Breakthrough Therapy </w:t>
      </w:r>
      <w:r w:rsidRPr="1AD11698">
        <w:rPr>
          <w:rFonts w:eastAsia="Times New Roman" w:cs="Arial"/>
          <w:color w:val="000000" w:themeColor="text1"/>
        </w:rPr>
        <w:t>designation;</w:t>
      </w:r>
      <w:r w:rsidRPr="75001196">
        <w:rPr>
          <w:rFonts w:eastAsia="Times New Roman" w:cs="Arial"/>
          <w:color w:val="000000" w:themeColor="text1"/>
        </w:rPr>
        <w:t xml:space="preserve"> </w:t>
      </w:r>
      <w:r w:rsidRPr="63D216FC">
        <w:rPr>
          <w:rFonts w:eastAsia="Times New Roman" w:cs="Arial"/>
          <w:color w:val="000000" w:themeColor="text1"/>
        </w:rPr>
        <w:t>in</w:t>
      </w:r>
      <w:r w:rsidRPr="0E199CC5">
        <w:rPr>
          <w:rFonts w:eastAsia="Times New Roman" w:cs="Arial"/>
          <w:color w:val="000000" w:themeColor="text1"/>
        </w:rPr>
        <w:t xml:space="preserve"> development)</w:t>
      </w:r>
    </w:p>
    <w:p w14:paraId="077D1B05" w14:textId="77777777" w:rsidR="000D7763" w:rsidRPr="00BF5BA3" w:rsidRDefault="000D7763" w:rsidP="000D7763">
      <w:pPr>
        <w:pStyle w:val="ListParagraph"/>
        <w:numPr>
          <w:ilvl w:val="0"/>
          <w:numId w:val="3"/>
        </w:numPr>
        <w:rPr>
          <w:rFonts w:eastAsia="Times New Roman" w:cs="Arial"/>
          <w:color w:val="000000"/>
        </w:rPr>
      </w:pPr>
      <w:r w:rsidRPr="53512CA1">
        <w:rPr>
          <w:rFonts w:eastAsia="Times New Roman" w:cs="Arial"/>
          <w:color w:val="000000" w:themeColor="text1"/>
        </w:rPr>
        <w:t xml:space="preserve">Chronic obstructive pulmonary disease with </w:t>
      </w:r>
      <w:r w:rsidRPr="154A6454">
        <w:rPr>
          <w:rFonts w:eastAsia="Times New Roman" w:cs="Arial"/>
          <w:color w:val="000000" w:themeColor="text1"/>
        </w:rPr>
        <w:t xml:space="preserve">evidence of type 2 </w:t>
      </w:r>
      <w:r w:rsidRPr="1A13BCE2">
        <w:rPr>
          <w:rFonts w:eastAsia="Times New Roman" w:cs="Arial"/>
          <w:color w:val="000000" w:themeColor="text1"/>
        </w:rPr>
        <w:t>inflammation</w:t>
      </w:r>
      <w:r w:rsidRPr="154A6454">
        <w:rPr>
          <w:rFonts w:eastAsia="Times New Roman" w:cs="Arial"/>
          <w:color w:val="000000" w:themeColor="text1"/>
        </w:rPr>
        <w:t xml:space="preserve"> </w:t>
      </w:r>
      <w:r w:rsidRPr="53512CA1">
        <w:rPr>
          <w:rFonts w:eastAsia="Times New Roman" w:cs="Arial"/>
          <w:color w:val="000000" w:themeColor="text1"/>
        </w:rPr>
        <w:t>(in development)</w:t>
      </w:r>
    </w:p>
    <w:p w14:paraId="65824A62" w14:textId="77777777" w:rsidR="000D7763" w:rsidRPr="00BF5BA3" w:rsidRDefault="000D7763" w:rsidP="000D7763">
      <w:pPr>
        <w:pStyle w:val="ListParagraph"/>
        <w:numPr>
          <w:ilvl w:val="0"/>
          <w:numId w:val="3"/>
        </w:numPr>
        <w:rPr>
          <w:rFonts w:eastAsia="Times New Roman" w:cs="Arial"/>
          <w:color w:val="000000"/>
          <w:szCs w:val="22"/>
        </w:rPr>
      </w:pPr>
      <w:r w:rsidRPr="0023628D">
        <w:rPr>
          <w:rFonts w:eastAsia="Times New Roman" w:cs="Arial"/>
          <w:szCs w:val="22"/>
        </w:rPr>
        <w:t xml:space="preserve">Prurigo </w:t>
      </w:r>
      <w:proofErr w:type="spellStart"/>
      <w:r w:rsidRPr="0023628D">
        <w:rPr>
          <w:rFonts w:eastAsia="Times New Roman" w:cs="Arial"/>
          <w:szCs w:val="22"/>
        </w:rPr>
        <w:t>nodularis</w:t>
      </w:r>
      <w:proofErr w:type="spellEnd"/>
      <w:r w:rsidRPr="0023628D">
        <w:rPr>
          <w:rFonts w:eastAsia="Times New Roman" w:cs="Arial"/>
          <w:szCs w:val="22"/>
        </w:rPr>
        <w:t xml:space="preserve"> (in development)</w:t>
      </w:r>
    </w:p>
    <w:p w14:paraId="526C7AF3" w14:textId="77777777" w:rsidR="000D7763" w:rsidRPr="00BF5BA3" w:rsidRDefault="000D7763" w:rsidP="000D7763">
      <w:pPr>
        <w:pStyle w:val="ListParagraph"/>
        <w:numPr>
          <w:ilvl w:val="0"/>
          <w:numId w:val="3"/>
        </w:numPr>
        <w:rPr>
          <w:rFonts w:eastAsia="Times New Roman" w:cs="Arial"/>
          <w:color w:val="000000"/>
        </w:rPr>
      </w:pPr>
      <w:r w:rsidRPr="3FF7C41D">
        <w:rPr>
          <w:rFonts w:eastAsia="Times New Roman" w:cs="Arial"/>
        </w:rPr>
        <w:t>Chronic spontaneous urticaria (in development)</w:t>
      </w:r>
    </w:p>
    <w:p w14:paraId="26B5A4F4" w14:textId="77777777" w:rsidR="000D7763" w:rsidRDefault="000D7763" w:rsidP="000D7763">
      <w:pPr>
        <w:pStyle w:val="ListParagraph"/>
        <w:numPr>
          <w:ilvl w:val="0"/>
          <w:numId w:val="3"/>
        </w:numPr>
        <w:rPr>
          <w:color w:val="000000" w:themeColor="text1"/>
        </w:rPr>
      </w:pPr>
      <w:r w:rsidRPr="3FF7C41D">
        <w:rPr>
          <w:rFonts w:eastAsia="Times New Roman" w:cs="Arial"/>
        </w:rPr>
        <w:t xml:space="preserve">Chronic inducible urticaria </w:t>
      </w:r>
      <w:r w:rsidRPr="1E7CF449">
        <w:rPr>
          <w:rFonts w:eastAsia="Times New Roman" w:cs="Arial"/>
        </w:rPr>
        <w:t>– cold (in development)</w:t>
      </w:r>
    </w:p>
    <w:p w14:paraId="2185F4F7" w14:textId="77777777" w:rsidR="000D7763" w:rsidRPr="00EB0CAA" w:rsidRDefault="000D7763" w:rsidP="000D7763">
      <w:pPr>
        <w:pStyle w:val="ListParagraph"/>
        <w:numPr>
          <w:ilvl w:val="0"/>
          <w:numId w:val="3"/>
        </w:numPr>
        <w:rPr>
          <w:rFonts w:eastAsia="Times New Roman" w:cs="Arial"/>
          <w:szCs w:val="22"/>
        </w:rPr>
      </w:pPr>
      <w:r w:rsidRPr="1A13BCE2">
        <w:rPr>
          <w:rFonts w:eastAsia="Times New Roman" w:cs="Arial"/>
        </w:rPr>
        <w:t>Bullous pemphigoid (</w:t>
      </w:r>
      <w:r w:rsidRPr="1A13BCE2">
        <w:rPr>
          <w:rFonts w:eastAsia="Times New Roman" w:cs="Arial"/>
          <w:color w:val="000000" w:themeColor="text1"/>
        </w:rPr>
        <w:t xml:space="preserve">Orphan Drug designation; </w:t>
      </w:r>
      <w:r w:rsidRPr="1A13BCE2">
        <w:rPr>
          <w:rFonts w:eastAsia="Times New Roman" w:cs="Arial"/>
        </w:rPr>
        <w:t>in development)</w:t>
      </w:r>
    </w:p>
    <w:p w14:paraId="2B1376C8" w14:textId="77777777" w:rsidR="000D7763" w:rsidRDefault="000D7763" w:rsidP="000D7763">
      <w:pPr>
        <w:pStyle w:val="ListParagraph"/>
        <w:numPr>
          <w:ilvl w:val="0"/>
          <w:numId w:val="3"/>
        </w:numPr>
        <w:rPr>
          <w:color w:val="000000" w:themeColor="text1"/>
        </w:rPr>
      </w:pPr>
      <w:r w:rsidRPr="3FF7C41D">
        <w:rPr>
          <w:rFonts w:eastAsia="Times New Roman" w:cs="Arial"/>
        </w:rPr>
        <w:t>Chronic rhinosinusitis without nasal polyposis (in development)</w:t>
      </w:r>
    </w:p>
    <w:p w14:paraId="24C0A256" w14:textId="77777777" w:rsidR="000D7763" w:rsidRDefault="000D7763" w:rsidP="000D7763">
      <w:pPr>
        <w:pStyle w:val="ListParagraph"/>
        <w:numPr>
          <w:ilvl w:val="0"/>
          <w:numId w:val="3"/>
        </w:numPr>
        <w:rPr>
          <w:color w:val="000000" w:themeColor="text1"/>
        </w:rPr>
      </w:pPr>
      <w:r w:rsidRPr="2DC62C7F">
        <w:rPr>
          <w:rFonts w:eastAsia="Times New Roman" w:cs="Arial"/>
        </w:rPr>
        <w:t>Allergic fungal rhinosinusitis (in development)</w:t>
      </w:r>
    </w:p>
    <w:p w14:paraId="0D208241" w14:textId="77777777" w:rsidR="000D7763" w:rsidRDefault="000D7763" w:rsidP="000D7763">
      <w:pPr>
        <w:pStyle w:val="ListParagraph"/>
        <w:numPr>
          <w:ilvl w:val="0"/>
          <w:numId w:val="3"/>
        </w:numPr>
        <w:rPr>
          <w:color w:val="000000" w:themeColor="text1"/>
        </w:rPr>
      </w:pPr>
      <w:r w:rsidRPr="2988C3AA">
        <w:rPr>
          <w:rFonts w:eastAsia="Times New Roman" w:cs="Arial"/>
        </w:rPr>
        <w:t xml:space="preserve">Allergic bronchopulmonary </w:t>
      </w:r>
      <w:r w:rsidRPr="2EFC55B0">
        <w:rPr>
          <w:rFonts w:eastAsia="Times New Roman" w:cs="Arial"/>
        </w:rPr>
        <w:t xml:space="preserve">aspergillosis </w:t>
      </w:r>
      <w:r w:rsidRPr="62E6E5CB">
        <w:rPr>
          <w:rFonts w:eastAsia="Times New Roman" w:cs="Arial"/>
        </w:rPr>
        <w:t>(in development)</w:t>
      </w:r>
    </w:p>
    <w:p w14:paraId="3331B641" w14:textId="77777777" w:rsidR="000D7763" w:rsidRPr="00BF5BA3" w:rsidRDefault="000D7763" w:rsidP="000D7763">
      <w:pPr>
        <w:pStyle w:val="ListParagraph"/>
        <w:numPr>
          <w:ilvl w:val="0"/>
          <w:numId w:val="3"/>
        </w:numPr>
        <w:rPr>
          <w:rFonts w:eastAsia="Times New Roman" w:cs="Arial"/>
          <w:color w:val="000000"/>
        </w:rPr>
      </w:pPr>
      <w:r w:rsidRPr="2011D43E">
        <w:rPr>
          <w:rFonts w:eastAsia="Times New Roman" w:cs="Arial"/>
          <w:color w:val="000000" w:themeColor="text1"/>
        </w:rPr>
        <w:t>Food allergies (in development)</w:t>
      </w:r>
    </w:p>
    <w:p w14:paraId="48B9C504" w14:textId="54644033" w:rsidR="000D7763" w:rsidRDefault="000D7763" w:rsidP="00E43005">
      <w:pPr>
        <w:pBdr>
          <w:bottom w:val="single" w:sz="4" w:space="1" w:color="auto"/>
        </w:pBdr>
        <w:rPr>
          <w:b/>
          <w:color w:val="000000"/>
        </w:rPr>
      </w:pPr>
    </w:p>
    <w:p w14:paraId="24FFCF9A" w14:textId="04CC1014" w:rsidR="000D7763" w:rsidRDefault="000D7763" w:rsidP="00E43005">
      <w:pPr>
        <w:pBdr>
          <w:bottom w:val="single" w:sz="4" w:space="1" w:color="auto"/>
        </w:pBdr>
        <w:rPr>
          <w:b/>
          <w:color w:val="000000"/>
        </w:rPr>
      </w:pPr>
    </w:p>
    <w:p w14:paraId="23918D88" w14:textId="77777777" w:rsidR="000D7763" w:rsidRDefault="000D7763" w:rsidP="00E43005">
      <w:pPr>
        <w:pBdr>
          <w:bottom w:val="single" w:sz="4" w:space="1" w:color="auto"/>
        </w:pBdr>
        <w:rPr>
          <w:b/>
          <w:color w:val="000000"/>
        </w:rPr>
      </w:pPr>
    </w:p>
    <w:p w14:paraId="2E2B13EE" w14:textId="1E1C8F7F" w:rsidR="00E43005" w:rsidRDefault="00E43005" w:rsidP="00E43005">
      <w:pPr>
        <w:pBdr>
          <w:bottom w:val="single" w:sz="4" w:space="1" w:color="auto"/>
        </w:pBdr>
        <w:rPr>
          <w:b/>
          <w:color w:val="000000"/>
        </w:rPr>
      </w:pPr>
      <w:r>
        <w:rPr>
          <w:b/>
          <w:color w:val="000000"/>
        </w:rPr>
        <w:lastRenderedPageBreak/>
        <w:t>INDICATIONS (300 words max)</w:t>
      </w:r>
    </w:p>
    <w:p w14:paraId="45A868AD" w14:textId="77777777" w:rsidR="00E43005" w:rsidRPr="00092ACA" w:rsidRDefault="00E43005" w:rsidP="00E43005">
      <w:pPr>
        <w:pBdr>
          <w:bottom w:val="single" w:sz="4" w:space="1" w:color="auto"/>
        </w:pBdr>
        <w:rPr>
          <w:b/>
          <w:bCs/>
          <w:color w:val="000000"/>
        </w:rPr>
      </w:pPr>
      <w:r w:rsidRPr="50BE2C71">
        <w:rPr>
          <w:b/>
          <w:bCs/>
          <w:color w:val="000000" w:themeColor="text1"/>
        </w:rPr>
        <w:t>Current Word Count: 300</w:t>
      </w:r>
    </w:p>
    <w:p w14:paraId="1AFE38B0" w14:textId="77777777" w:rsidR="00525937" w:rsidRDefault="00525937" w:rsidP="00986DD8">
      <w:pPr>
        <w:rPr>
          <w:rFonts w:cs="Arial"/>
          <w:szCs w:val="22"/>
        </w:rPr>
      </w:pPr>
    </w:p>
    <w:p w14:paraId="09BEB1C1" w14:textId="59A34C59" w:rsidR="0004063E" w:rsidRDefault="00986DD8" w:rsidP="00986DD8">
      <w:pPr>
        <w:rPr>
          <w:rFonts w:cs="Arial"/>
        </w:rPr>
      </w:pPr>
      <w:r w:rsidRPr="12770901">
        <w:rPr>
          <w:rFonts w:cs="Arial"/>
        </w:rPr>
        <w:t>Dupixent</w:t>
      </w:r>
      <w:r w:rsidRPr="12770901">
        <w:rPr>
          <w:rFonts w:cs="Arial"/>
          <w:vertAlign w:val="superscript"/>
        </w:rPr>
        <w:t>®</w:t>
      </w:r>
      <w:r w:rsidRPr="12770901">
        <w:rPr>
          <w:rFonts w:cs="Arial"/>
        </w:rPr>
        <w:t xml:space="preserve"> (dupilumab) is a rare</w:t>
      </w:r>
      <w:r w:rsidR="00B937F8" w:rsidRPr="12770901">
        <w:rPr>
          <w:rFonts w:cs="Arial"/>
        </w:rPr>
        <w:t xml:space="preserve"> </w:t>
      </w:r>
      <w:r w:rsidRPr="12770901">
        <w:rPr>
          <w:rFonts w:cs="Arial"/>
        </w:rPr>
        <w:t xml:space="preserve">medicine that can treat a number of seemingly different </w:t>
      </w:r>
      <w:r w:rsidR="007017E4" w:rsidRPr="12770901">
        <w:rPr>
          <w:rFonts w:cs="Arial"/>
        </w:rPr>
        <w:t xml:space="preserve">serious diseases (previously “uncontrolled” with available medications, such as corticosteroids) </w:t>
      </w:r>
      <w:r w:rsidRPr="12770901">
        <w:rPr>
          <w:rFonts w:cs="Arial"/>
        </w:rPr>
        <w:t>including asthma, atopic dermatitis (eczema), and chronic rhinosinusitis with nasal polyp</w:t>
      </w:r>
      <w:r w:rsidR="002350D0" w:rsidRPr="12770901">
        <w:rPr>
          <w:rFonts w:cs="Arial"/>
        </w:rPr>
        <w:t>osi</w:t>
      </w:r>
      <w:r w:rsidRPr="12770901">
        <w:rPr>
          <w:rFonts w:cs="Arial"/>
        </w:rPr>
        <w:t>s</w:t>
      </w:r>
      <w:r w:rsidR="007017E4" w:rsidRPr="12770901">
        <w:rPr>
          <w:rFonts w:cs="Arial"/>
        </w:rPr>
        <w:t xml:space="preserve"> (CRSwNP)</w:t>
      </w:r>
      <w:r w:rsidR="07ABC79C" w:rsidRPr="12770901">
        <w:rPr>
          <w:rFonts w:cs="Arial"/>
        </w:rPr>
        <w:t>.</w:t>
      </w:r>
      <w:r w:rsidR="005A1086" w:rsidRPr="12770901">
        <w:rPr>
          <w:rFonts w:cs="Arial"/>
          <w:vertAlign w:val="superscript"/>
        </w:rPr>
        <w:t>1</w:t>
      </w:r>
      <w:r w:rsidRPr="12770901">
        <w:rPr>
          <w:rFonts w:cs="Arial"/>
        </w:rPr>
        <w:t xml:space="preserve"> Dupixent is a “first-in-class”</w:t>
      </w:r>
      <w:r w:rsidR="00EC5C7B" w:rsidRPr="12770901">
        <w:rPr>
          <w:rFonts w:cs="Arial"/>
        </w:rPr>
        <w:t xml:space="preserve"> medicine </w:t>
      </w:r>
      <w:r w:rsidR="002350D0" w:rsidRPr="12770901">
        <w:rPr>
          <w:rFonts w:cs="Arial"/>
        </w:rPr>
        <w:t xml:space="preserve">that </w:t>
      </w:r>
      <w:r w:rsidR="00EC5C7B" w:rsidRPr="12770901">
        <w:rPr>
          <w:rFonts w:cs="Arial"/>
        </w:rPr>
        <w:t>inhibits signaling of interleukin-4 (IL</w:t>
      </w:r>
      <w:r w:rsidR="0004063E" w:rsidRPr="12770901">
        <w:rPr>
          <w:rFonts w:cs="Arial"/>
        </w:rPr>
        <w:t>-</w:t>
      </w:r>
      <w:r w:rsidR="00EC5C7B" w:rsidRPr="12770901">
        <w:rPr>
          <w:rFonts w:cs="Arial"/>
        </w:rPr>
        <w:t>4) and interleukin-13 (IL</w:t>
      </w:r>
      <w:r w:rsidR="0004063E" w:rsidRPr="12770901">
        <w:rPr>
          <w:rFonts w:cs="Arial"/>
        </w:rPr>
        <w:t>-</w:t>
      </w:r>
      <w:r w:rsidR="00EC5C7B" w:rsidRPr="12770901">
        <w:rPr>
          <w:rFonts w:cs="Arial"/>
        </w:rPr>
        <w:t>13)</w:t>
      </w:r>
      <w:r w:rsidR="00402AFE" w:rsidRPr="12770901">
        <w:rPr>
          <w:rFonts w:cs="Arial"/>
        </w:rPr>
        <w:t>.</w:t>
      </w:r>
      <w:r w:rsidR="005A1086" w:rsidRPr="12770901">
        <w:rPr>
          <w:rFonts w:cs="Arial"/>
          <w:vertAlign w:val="superscript"/>
        </w:rPr>
        <w:t>2</w:t>
      </w:r>
      <w:r w:rsidR="00EC5C7B" w:rsidRPr="12770901">
        <w:rPr>
          <w:rFonts w:cs="Arial"/>
        </w:rPr>
        <w:t xml:space="preserve"> </w:t>
      </w:r>
      <w:r w:rsidR="00D10DA7">
        <w:rPr>
          <w:rFonts w:cs="Arial"/>
        </w:rPr>
        <w:t>Its</w:t>
      </w:r>
      <w:r w:rsidR="00D10DA7" w:rsidRPr="12770901">
        <w:rPr>
          <w:rFonts w:cs="Arial"/>
        </w:rPr>
        <w:t xml:space="preserve"> </w:t>
      </w:r>
      <w:r w:rsidR="00EC5C7B" w:rsidRPr="12770901">
        <w:rPr>
          <w:rFonts w:cs="Arial"/>
        </w:rPr>
        <w:t>ability to successfully treat these seemingly different diseases (</w:t>
      </w:r>
      <w:r w:rsidR="005E5BDB" w:rsidRPr="12770901">
        <w:rPr>
          <w:rFonts w:cs="Arial"/>
        </w:rPr>
        <w:t xml:space="preserve">all of </w:t>
      </w:r>
      <w:r w:rsidR="00EC5C7B" w:rsidRPr="12770901">
        <w:rPr>
          <w:rFonts w:cs="Arial"/>
        </w:rPr>
        <w:t xml:space="preserve">which frequently </w:t>
      </w:r>
      <w:r w:rsidR="005E5BDB" w:rsidRPr="12770901">
        <w:rPr>
          <w:rFonts w:cs="Arial"/>
        </w:rPr>
        <w:t>occur together</w:t>
      </w:r>
      <w:r w:rsidR="00EC5C7B" w:rsidRPr="12770901">
        <w:rPr>
          <w:rFonts w:cs="Arial"/>
        </w:rPr>
        <w:t xml:space="preserve"> in the same patient</w:t>
      </w:r>
      <w:r w:rsidR="005E5BDB" w:rsidRPr="12770901">
        <w:rPr>
          <w:rFonts w:cs="Arial"/>
        </w:rPr>
        <w:t xml:space="preserve"> and are considered “co-morbid”</w:t>
      </w:r>
      <w:r w:rsidR="00EC5C7B" w:rsidRPr="12770901">
        <w:rPr>
          <w:rFonts w:cs="Arial"/>
        </w:rPr>
        <w:t xml:space="preserve">) proves </w:t>
      </w:r>
      <w:r w:rsidR="00AE39EB" w:rsidRPr="12770901">
        <w:rPr>
          <w:rFonts w:cs="Arial"/>
        </w:rPr>
        <w:t>these diseases</w:t>
      </w:r>
      <w:r w:rsidR="00EC5C7B" w:rsidRPr="12770901">
        <w:rPr>
          <w:rFonts w:cs="Arial"/>
        </w:rPr>
        <w:t xml:space="preserve"> share an underlying pathologic mechanism –</w:t>
      </w:r>
      <w:r w:rsidR="00AE39EB" w:rsidRPr="12770901">
        <w:rPr>
          <w:rFonts w:cs="Arial"/>
        </w:rPr>
        <w:t xml:space="preserve"> i.e.</w:t>
      </w:r>
      <w:r w:rsidR="00EC5C7B" w:rsidRPr="12770901">
        <w:rPr>
          <w:rFonts w:cs="Arial"/>
        </w:rPr>
        <w:t xml:space="preserve">, </w:t>
      </w:r>
      <w:r w:rsidR="0004063E" w:rsidRPr="12770901">
        <w:rPr>
          <w:rFonts w:cs="Arial"/>
        </w:rPr>
        <w:t xml:space="preserve">type </w:t>
      </w:r>
      <w:r w:rsidR="00EC5C7B" w:rsidRPr="12770901">
        <w:rPr>
          <w:rFonts w:cs="Arial"/>
        </w:rPr>
        <w:t>2 inflammation driven by IL</w:t>
      </w:r>
      <w:r w:rsidR="0004063E" w:rsidRPr="12770901">
        <w:rPr>
          <w:rFonts w:cs="Arial"/>
        </w:rPr>
        <w:t>-</w:t>
      </w:r>
      <w:r w:rsidR="00EC5C7B" w:rsidRPr="12770901">
        <w:rPr>
          <w:rFonts w:cs="Arial"/>
        </w:rPr>
        <w:t>4 and IL</w:t>
      </w:r>
      <w:r w:rsidR="0004063E" w:rsidRPr="12770901">
        <w:rPr>
          <w:rFonts w:cs="Arial"/>
        </w:rPr>
        <w:t>-</w:t>
      </w:r>
      <w:r w:rsidR="00EC5C7B" w:rsidRPr="12770901">
        <w:rPr>
          <w:rFonts w:cs="Arial"/>
        </w:rPr>
        <w:t>13.</w:t>
      </w:r>
      <w:r w:rsidR="00F0389A" w:rsidRPr="12770901">
        <w:rPr>
          <w:rFonts w:cs="Arial"/>
          <w:vertAlign w:val="superscript"/>
        </w:rPr>
        <w:t>3</w:t>
      </w:r>
    </w:p>
    <w:p w14:paraId="73B5FB92" w14:textId="77777777" w:rsidR="0004063E" w:rsidRDefault="0004063E" w:rsidP="00986DD8">
      <w:pPr>
        <w:rPr>
          <w:rFonts w:cs="Arial"/>
          <w:szCs w:val="22"/>
        </w:rPr>
      </w:pPr>
    </w:p>
    <w:p w14:paraId="278114AA" w14:textId="06ACD959" w:rsidR="00AE39EB" w:rsidRDefault="00EC5C7B" w:rsidP="00986DD8">
      <w:pPr>
        <w:rPr>
          <w:rFonts w:eastAsia="Calibri"/>
        </w:rPr>
      </w:pPr>
      <w:r w:rsidRPr="65F10143">
        <w:rPr>
          <w:rFonts w:cs="Arial"/>
        </w:rPr>
        <w:t xml:space="preserve">The unprecedented therapeutic benefit </w:t>
      </w:r>
      <w:r w:rsidR="00AE39EB" w:rsidRPr="65F10143">
        <w:rPr>
          <w:rFonts w:cs="Arial"/>
        </w:rPr>
        <w:t xml:space="preserve">of Dupixent </w:t>
      </w:r>
      <w:r w:rsidRPr="65F10143">
        <w:rPr>
          <w:rFonts w:cs="Arial"/>
        </w:rPr>
        <w:t xml:space="preserve">in these diseases shows the major driving role </w:t>
      </w:r>
      <w:r w:rsidR="005E5BDB" w:rsidRPr="65F10143">
        <w:rPr>
          <w:rFonts w:cs="Arial"/>
        </w:rPr>
        <w:t xml:space="preserve">for </w:t>
      </w:r>
      <w:r w:rsidRPr="65F10143">
        <w:rPr>
          <w:rFonts w:cs="Arial"/>
        </w:rPr>
        <w:t>IL</w:t>
      </w:r>
      <w:r w:rsidR="0004063E" w:rsidRPr="65F10143">
        <w:rPr>
          <w:rFonts w:cs="Arial"/>
        </w:rPr>
        <w:t>-</w:t>
      </w:r>
      <w:r w:rsidRPr="65F10143">
        <w:rPr>
          <w:rFonts w:cs="Arial"/>
        </w:rPr>
        <w:t>4 and IL</w:t>
      </w:r>
      <w:r w:rsidR="0004063E" w:rsidRPr="65F10143">
        <w:rPr>
          <w:rFonts w:cs="Arial"/>
        </w:rPr>
        <w:t>-</w:t>
      </w:r>
      <w:r w:rsidRPr="65F10143">
        <w:rPr>
          <w:rFonts w:cs="Arial"/>
        </w:rPr>
        <w:t xml:space="preserve">13: in </w:t>
      </w:r>
      <w:r w:rsidR="00B27030" w:rsidRPr="65F10143">
        <w:rPr>
          <w:rFonts w:cs="Arial"/>
        </w:rPr>
        <w:t>uncontrolled moderate-to-severe asthma</w:t>
      </w:r>
      <w:r w:rsidR="005E5BDB" w:rsidRPr="65F10143">
        <w:rPr>
          <w:rFonts w:cs="Arial"/>
        </w:rPr>
        <w:t xml:space="preserve"> patients</w:t>
      </w:r>
      <w:r w:rsidR="00AE39EB" w:rsidRPr="65F10143">
        <w:rPr>
          <w:rFonts w:cs="Arial"/>
        </w:rPr>
        <w:t xml:space="preserve"> (suffering frequent exacerbations with only ~60% of normal lung function)</w:t>
      </w:r>
      <w:r w:rsidRPr="65F10143">
        <w:rPr>
          <w:rFonts w:cs="Arial"/>
        </w:rPr>
        <w:t>, Dupixent redu</w:t>
      </w:r>
      <w:r w:rsidR="00AE39EB" w:rsidRPr="65F10143">
        <w:rPr>
          <w:rFonts w:cs="Arial"/>
        </w:rPr>
        <w:t>ced</w:t>
      </w:r>
      <w:r w:rsidRPr="65F10143">
        <w:rPr>
          <w:rFonts w:cs="Arial"/>
        </w:rPr>
        <w:t xml:space="preserve"> </w:t>
      </w:r>
      <w:r w:rsidR="007017E4" w:rsidRPr="65F10143">
        <w:rPr>
          <w:rFonts w:cs="Arial"/>
        </w:rPr>
        <w:t>asthma exacerbations by 5</w:t>
      </w:r>
      <w:r w:rsidR="006E1481" w:rsidRPr="65F10143">
        <w:rPr>
          <w:rFonts w:cs="Arial"/>
        </w:rPr>
        <w:t>6</w:t>
      </w:r>
      <w:r w:rsidR="007017E4" w:rsidRPr="65F10143">
        <w:rPr>
          <w:rFonts w:cs="Arial"/>
        </w:rPr>
        <w:t>-81% a</w:t>
      </w:r>
      <w:r w:rsidR="00AE39EB" w:rsidRPr="65F10143">
        <w:rPr>
          <w:rFonts w:cs="Arial"/>
        </w:rPr>
        <w:t>nd improved</w:t>
      </w:r>
      <w:r w:rsidR="007017E4" w:rsidRPr="65F10143">
        <w:rPr>
          <w:rFonts w:cs="Arial"/>
        </w:rPr>
        <w:t xml:space="preserve"> lung function by</w:t>
      </w:r>
      <w:r w:rsidR="00E263FA" w:rsidRPr="65F10143">
        <w:rPr>
          <w:rFonts w:cs="Arial"/>
        </w:rPr>
        <w:t xml:space="preserve"> up to 33</w:t>
      </w:r>
      <w:r w:rsidR="50498243" w:rsidRPr="62E6E5CB">
        <w:rPr>
          <w:rFonts w:cs="Arial"/>
        </w:rPr>
        <w:t>%</w:t>
      </w:r>
      <w:r w:rsidR="5A898104" w:rsidRPr="62E6E5CB">
        <w:rPr>
          <w:rFonts w:cs="Arial"/>
        </w:rPr>
        <w:t>;</w:t>
      </w:r>
      <w:r w:rsidR="00946D96" w:rsidRPr="65F10143">
        <w:rPr>
          <w:rFonts w:cs="Arial"/>
          <w:vertAlign w:val="superscript"/>
        </w:rPr>
        <w:t>4</w:t>
      </w:r>
      <w:r w:rsidR="007017E4" w:rsidRPr="65F10143">
        <w:rPr>
          <w:rFonts w:cs="Arial"/>
        </w:rPr>
        <w:t xml:space="preserve"> in </w:t>
      </w:r>
      <w:r w:rsidR="00FE28D1" w:rsidRPr="65F10143">
        <w:rPr>
          <w:rFonts w:cs="Arial"/>
        </w:rPr>
        <w:t xml:space="preserve">moderate-to-severe atopic dermatitis </w:t>
      </w:r>
      <w:r w:rsidR="005E5BDB" w:rsidRPr="65F10143">
        <w:rPr>
          <w:rFonts w:cs="Arial"/>
        </w:rPr>
        <w:t xml:space="preserve">patients </w:t>
      </w:r>
      <w:r w:rsidR="00AE39EB" w:rsidRPr="65F10143">
        <w:rPr>
          <w:rFonts w:cs="Arial"/>
        </w:rPr>
        <w:t>(</w:t>
      </w:r>
      <w:r w:rsidR="007017E4" w:rsidRPr="65F10143">
        <w:rPr>
          <w:rFonts w:cs="Arial"/>
        </w:rPr>
        <w:t>who had more than half their body surface covered by unrelentingly pruritic lesions</w:t>
      </w:r>
      <w:r w:rsidR="00AE39EB" w:rsidRPr="65F10143">
        <w:rPr>
          <w:rFonts w:cs="Arial"/>
        </w:rPr>
        <w:t>)</w:t>
      </w:r>
      <w:r w:rsidR="007017E4" w:rsidRPr="65F10143">
        <w:rPr>
          <w:rFonts w:cs="Arial"/>
        </w:rPr>
        <w:t xml:space="preserve">, </w:t>
      </w:r>
      <w:r w:rsidR="009714B5" w:rsidRPr="65F10143">
        <w:rPr>
          <w:rFonts w:cs="Arial"/>
        </w:rPr>
        <w:t>42-75</w:t>
      </w:r>
      <w:r w:rsidR="004410F9" w:rsidRPr="65F10143">
        <w:rPr>
          <w:rFonts w:cs="Arial"/>
        </w:rPr>
        <w:t xml:space="preserve">% saw </w:t>
      </w:r>
      <w:r w:rsidR="002B3EDA" w:rsidRPr="65F10143">
        <w:rPr>
          <w:rFonts w:cs="Arial"/>
        </w:rPr>
        <w:t xml:space="preserve">an overall improvement of at least 75% </w:t>
      </w:r>
      <w:r w:rsidR="00A26E6D" w:rsidRPr="65F10143">
        <w:rPr>
          <w:rFonts w:cs="Arial"/>
        </w:rPr>
        <w:t xml:space="preserve">with </w:t>
      </w:r>
      <w:r w:rsidR="007017E4" w:rsidRPr="65F10143">
        <w:rPr>
          <w:rFonts w:cs="Arial"/>
        </w:rPr>
        <w:t>Dupixent</w:t>
      </w:r>
      <w:r w:rsidR="009714B5" w:rsidRPr="65F10143">
        <w:rPr>
          <w:rFonts w:cs="Arial"/>
        </w:rPr>
        <w:t xml:space="preserve"> </w:t>
      </w:r>
      <w:r w:rsidR="007017E4" w:rsidRPr="65F10143">
        <w:rPr>
          <w:rFonts w:cs="Arial"/>
        </w:rPr>
        <w:t xml:space="preserve">across </w:t>
      </w:r>
      <w:r w:rsidR="009714B5" w:rsidRPr="65F10143">
        <w:rPr>
          <w:rFonts w:cs="Arial"/>
        </w:rPr>
        <w:t>all three age groups</w:t>
      </w:r>
      <w:r w:rsidR="007017E4" w:rsidRPr="65F10143">
        <w:rPr>
          <w:rFonts w:cs="Arial"/>
        </w:rPr>
        <w:t>;</w:t>
      </w:r>
      <w:r w:rsidR="00946D96" w:rsidRPr="65F10143">
        <w:rPr>
          <w:rFonts w:cs="Arial"/>
          <w:vertAlign w:val="superscript"/>
        </w:rPr>
        <w:t>4</w:t>
      </w:r>
      <w:r w:rsidR="0004063E" w:rsidRPr="65F10143">
        <w:rPr>
          <w:rFonts w:cs="Arial"/>
        </w:rPr>
        <w:t xml:space="preserve"> and</w:t>
      </w:r>
      <w:r w:rsidR="007017E4" w:rsidRPr="65F10143">
        <w:rPr>
          <w:rFonts w:cs="Arial"/>
        </w:rPr>
        <w:t xml:space="preserve"> in </w:t>
      </w:r>
      <w:r w:rsidR="00FE28D1" w:rsidRPr="65F10143">
        <w:rPr>
          <w:rFonts w:cs="Arial"/>
        </w:rPr>
        <w:t>uncontrolled CRSwNP</w:t>
      </w:r>
      <w:r w:rsidR="005E5BDB" w:rsidRPr="65F10143">
        <w:rPr>
          <w:rFonts w:cs="Arial"/>
        </w:rPr>
        <w:t xml:space="preserve"> patients</w:t>
      </w:r>
      <w:r w:rsidR="00AE39EB" w:rsidRPr="65F10143">
        <w:rPr>
          <w:rFonts w:cs="Arial"/>
        </w:rPr>
        <w:t xml:space="preserve">, </w:t>
      </w:r>
      <w:r w:rsidR="007017E4" w:rsidRPr="65F10143">
        <w:rPr>
          <w:rFonts w:cs="Arial"/>
        </w:rPr>
        <w:t xml:space="preserve">Dupixent improved all anatomic and symptomatic endpoints while reducing the need for surgery by </w:t>
      </w:r>
      <w:r w:rsidR="00AE39EB" w:rsidRPr="65F10143">
        <w:rPr>
          <w:rFonts w:cs="Arial"/>
        </w:rPr>
        <w:t>83% and systemic corticosteroids by 75</w:t>
      </w:r>
      <w:r w:rsidR="499C3DE1" w:rsidRPr="62E6E5CB">
        <w:rPr>
          <w:rFonts w:cs="Arial"/>
        </w:rPr>
        <w:t>%.</w:t>
      </w:r>
      <w:r w:rsidR="00946D96" w:rsidRPr="65F10143">
        <w:rPr>
          <w:rFonts w:cs="Arial"/>
          <w:vertAlign w:val="superscript"/>
        </w:rPr>
        <w:t>4</w:t>
      </w:r>
      <w:r w:rsidR="00AE39EB" w:rsidRPr="65F10143">
        <w:rPr>
          <w:rFonts w:cs="Arial"/>
        </w:rPr>
        <w:t xml:space="preserve"> Moreover, patients </w:t>
      </w:r>
      <w:r w:rsidR="005E5BDB" w:rsidRPr="65F10143">
        <w:rPr>
          <w:rFonts w:cs="Arial"/>
        </w:rPr>
        <w:t xml:space="preserve">simultaneously </w:t>
      </w:r>
      <w:r w:rsidR="00AE39EB" w:rsidRPr="65F10143">
        <w:rPr>
          <w:rFonts w:cs="Arial"/>
        </w:rPr>
        <w:t>suffering from multiple</w:t>
      </w:r>
      <w:r w:rsidR="00D1545E" w:rsidRPr="65F10143">
        <w:rPr>
          <w:rFonts w:cs="Arial"/>
        </w:rPr>
        <w:t xml:space="preserve"> co-</w:t>
      </w:r>
      <w:r w:rsidR="00BF5BA3" w:rsidRPr="65F10143">
        <w:rPr>
          <w:rFonts w:cs="Arial"/>
        </w:rPr>
        <w:t xml:space="preserve">existing </w:t>
      </w:r>
      <w:r w:rsidR="00D1545E" w:rsidRPr="65F10143">
        <w:rPr>
          <w:rFonts w:cs="Arial"/>
        </w:rPr>
        <w:t>diseases had</w:t>
      </w:r>
      <w:r w:rsidR="00AE39EB" w:rsidRPr="65F10143">
        <w:rPr>
          <w:rFonts w:cs="Arial"/>
        </w:rPr>
        <w:t xml:space="preserve"> benefits across the conditions.</w:t>
      </w:r>
      <w:r w:rsidR="00A90309" w:rsidRPr="65F10143">
        <w:rPr>
          <w:rFonts w:cs="Arial"/>
          <w:vertAlign w:val="superscript"/>
        </w:rPr>
        <w:t>4</w:t>
      </w:r>
      <w:r w:rsidR="00AE39EB" w:rsidRPr="65F10143">
        <w:rPr>
          <w:rFonts w:cs="Arial"/>
        </w:rPr>
        <w:t xml:space="preserve"> </w:t>
      </w:r>
      <w:r w:rsidR="00367A8C" w:rsidRPr="65F10143">
        <w:rPr>
          <w:rFonts w:cs="Arial"/>
        </w:rPr>
        <w:t xml:space="preserve">Importantly, Dupixent </w:t>
      </w:r>
      <w:r w:rsidR="00C2762D" w:rsidRPr="65F10143">
        <w:rPr>
          <w:rFonts w:cs="Arial"/>
        </w:rPr>
        <w:t>was well tolerated without the immunosuppressive side effects common to other classes of biologics</w:t>
      </w:r>
      <w:r w:rsidR="00367A8C" w:rsidRPr="65F10143">
        <w:rPr>
          <w:rFonts w:cs="Arial"/>
        </w:rPr>
        <w:t>, and in most studies decreased the risk of associated infections.</w:t>
      </w:r>
      <w:r w:rsidR="4D01BD1B" w:rsidRPr="30F7A623">
        <w:rPr>
          <w:rFonts w:cs="Arial"/>
          <w:vertAlign w:val="superscript"/>
        </w:rPr>
        <w:t xml:space="preserve"> 4</w:t>
      </w:r>
    </w:p>
    <w:p w14:paraId="1E0284B8" w14:textId="77777777" w:rsidR="00702B7A" w:rsidRDefault="00702B7A" w:rsidP="00D844A4">
      <w:pPr>
        <w:rPr>
          <w:rFonts w:cs="Arial"/>
          <w:szCs w:val="22"/>
        </w:rPr>
      </w:pPr>
    </w:p>
    <w:p w14:paraId="5AA04C8E" w14:textId="71BDF5EE" w:rsidR="00193F28" w:rsidRPr="00367A8C" w:rsidRDefault="005D16A8" w:rsidP="00367A8C">
      <w:pPr>
        <w:rPr>
          <w:rFonts w:eastAsia="Times New Roman" w:cs="Arial"/>
        </w:rPr>
      </w:pPr>
      <w:r w:rsidRPr="30F7A623">
        <w:rPr>
          <w:rFonts w:eastAsia="Times New Roman" w:cs="Arial"/>
        </w:rPr>
        <w:t xml:space="preserve">Dupixent is </w:t>
      </w:r>
      <w:r w:rsidR="00367A8C" w:rsidRPr="30F7A623">
        <w:rPr>
          <w:rFonts w:eastAsia="Times New Roman" w:cs="Arial"/>
        </w:rPr>
        <w:t xml:space="preserve">in clinical trials for </w:t>
      </w:r>
      <w:r w:rsidR="008D4B5A" w:rsidRPr="30F7A623">
        <w:rPr>
          <w:rFonts w:eastAsia="Times New Roman" w:cs="Arial"/>
        </w:rPr>
        <w:t>pediatric atopic dermatitis</w:t>
      </w:r>
      <w:r w:rsidR="00BF5BA3" w:rsidRPr="30F7A623">
        <w:rPr>
          <w:rFonts w:eastAsia="Times New Roman" w:cs="Arial"/>
        </w:rPr>
        <w:t xml:space="preserve"> (ages 6 months to 5 years</w:t>
      </w:r>
      <w:r w:rsidR="00A26E6D" w:rsidRPr="30F7A623">
        <w:rPr>
          <w:rFonts w:eastAsia="Times New Roman" w:cs="Arial"/>
        </w:rPr>
        <w:t>)</w:t>
      </w:r>
      <w:r w:rsidR="00D10DA7">
        <w:rPr>
          <w:rFonts w:eastAsia="Times New Roman" w:cs="Arial"/>
        </w:rPr>
        <w:t xml:space="preserve"> and </w:t>
      </w:r>
      <w:r w:rsidR="008D4B5A" w:rsidRPr="30F7A623">
        <w:rPr>
          <w:rFonts w:eastAsia="Times New Roman" w:cs="Arial"/>
        </w:rPr>
        <w:t xml:space="preserve">type </w:t>
      </w:r>
      <w:r w:rsidR="00367A8C" w:rsidRPr="30F7A623">
        <w:rPr>
          <w:rFonts w:eastAsia="Times New Roman" w:cs="Arial"/>
        </w:rPr>
        <w:t>2</w:t>
      </w:r>
      <w:r w:rsidR="008D4B5A" w:rsidRPr="30F7A623">
        <w:rPr>
          <w:rFonts w:eastAsia="Times New Roman" w:cs="Arial"/>
        </w:rPr>
        <w:t xml:space="preserve"> inflammatory</w:t>
      </w:r>
      <w:r w:rsidR="00367A8C" w:rsidRPr="30F7A623">
        <w:rPr>
          <w:rFonts w:eastAsia="Times New Roman" w:cs="Arial"/>
        </w:rPr>
        <w:t xml:space="preserve">-associated diseases that often </w:t>
      </w:r>
      <w:r w:rsidR="00BF5BA3" w:rsidRPr="30F7A623">
        <w:rPr>
          <w:rFonts w:eastAsia="Times New Roman" w:cs="Arial"/>
        </w:rPr>
        <w:t>co-</w:t>
      </w:r>
      <w:r w:rsidR="005E5BDB" w:rsidRPr="30F7A623">
        <w:rPr>
          <w:rFonts w:eastAsia="Times New Roman" w:cs="Arial"/>
        </w:rPr>
        <w:t xml:space="preserve">morbidly occur </w:t>
      </w:r>
      <w:r w:rsidR="00367A8C" w:rsidRPr="30F7A623">
        <w:rPr>
          <w:rFonts w:eastAsia="Times New Roman" w:cs="Arial"/>
        </w:rPr>
        <w:t>with the above diseases:</w:t>
      </w:r>
    </w:p>
    <w:p w14:paraId="52A5C67E" w14:textId="24ABE517" w:rsidR="00367A8C" w:rsidRDefault="00367A8C" w:rsidP="00B60F30">
      <w:pPr>
        <w:pStyle w:val="Default"/>
        <w:numPr>
          <w:ilvl w:val="0"/>
          <w:numId w:val="5"/>
        </w:numPr>
        <w:rPr>
          <w:sz w:val="22"/>
          <w:szCs w:val="22"/>
        </w:rPr>
      </w:pPr>
      <w:r>
        <w:rPr>
          <w:sz w:val="22"/>
          <w:szCs w:val="22"/>
        </w:rPr>
        <w:t>Eosinoph</w:t>
      </w:r>
      <w:r w:rsidR="008357FD">
        <w:rPr>
          <w:sz w:val="22"/>
          <w:szCs w:val="22"/>
        </w:rPr>
        <w:t>i</w:t>
      </w:r>
      <w:r>
        <w:rPr>
          <w:sz w:val="22"/>
          <w:szCs w:val="22"/>
        </w:rPr>
        <w:t xml:space="preserve">lic </w:t>
      </w:r>
      <w:r w:rsidR="008D4B5A">
        <w:rPr>
          <w:sz w:val="22"/>
          <w:szCs w:val="22"/>
        </w:rPr>
        <w:t>esophagitis</w:t>
      </w:r>
      <w:r w:rsidR="00946D96">
        <w:rPr>
          <w:sz w:val="22"/>
          <w:szCs w:val="22"/>
          <w:vertAlign w:val="superscript"/>
        </w:rPr>
        <w:t>5</w:t>
      </w:r>
    </w:p>
    <w:p w14:paraId="3CBCA09F" w14:textId="39A50431" w:rsidR="00367A8C" w:rsidRPr="00BF5BA3" w:rsidRDefault="00D1545E" w:rsidP="00B60F30">
      <w:pPr>
        <w:pStyle w:val="Default"/>
        <w:numPr>
          <w:ilvl w:val="0"/>
          <w:numId w:val="5"/>
        </w:numPr>
        <w:rPr>
          <w:rFonts w:asciiTheme="minorHAnsi" w:eastAsiaTheme="minorEastAsia" w:hAnsiTheme="minorHAnsi" w:cstheme="minorBidi"/>
          <w:color w:val="000000" w:themeColor="text1"/>
        </w:rPr>
      </w:pPr>
      <w:r w:rsidRPr="00BF5BA3">
        <w:rPr>
          <w:sz w:val="22"/>
          <w:szCs w:val="22"/>
        </w:rPr>
        <w:t xml:space="preserve">Chronic </w:t>
      </w:r>
      <w:r w:rsidR="008D4B5A" w:rsidRPr="00BF5BA3">
        <w:rPr>
          <w:sz w:val="22"/>
          <w:szCs w:val="22"/>
        </w:rPr>
        <w:t>obstructive pulmonary disease</w:t>
      </w:r>
      <w:r w:rsidR="4CFA7374" w:rsidRPr="62E6E5CB">
        <w:rPr>
          <w:sz w:val="22"/>
          <w:szCs w:val="22"/>
        </w:rPr>
        <w:t xml:space="preserve"> with evidence of type 2 inflammation</w:t>
      </w:r>
    </w:p>
    <w:p w14:paraId="3B4FFF44" w14:textId="77777777" w:rsidR="00BF5BA3" w:rsidRPr="000F00DC" w:rsidRDefault="00BF5BA3" w:rsidP="00BF5BA3">
      <w:pPr>
        <w:pStyle w:val="ListParagraph"/>
        <w:numPr>
          <w:ilvl w:val="0"/>
          <w:numId w:val="5"/>
        </w:numPr>
        <w:rPr>
          <w:rFonts w:eastAsia="Times New Roman" w:cs="Arial"/>
          <w:color w:val="000000"/>
          <w:szCs w:val="22"/>
        </w:rPr>
      </w:pPr>
      <w:r w:rsidRPr="000F00DC">
        <w:rPr>
          <w:rFonts w:eastAsia="Times New Roman" w:cs="Arial"/>
          <w:szCs w:val="22"/>
        </w:rPr>
        <w:t xml:space="preserve">Prurigo </w:t>
      </w:r>
      <w:proofErr w:type="spellStart"/>
      <w:r w:rsidRPr="000F00DC">
        <w:rPr>
          <w:rFonts w:eastAsia="Times New Roman" w:cs="Arial"/>
          <w:szCs w:val="22"/>
        </w:rPr>
        <w:t>nodularis</w:t>
      </w:r>
      <w:proofErr w:type="spellEnd"/>
      <w:r w:rsidRPr="000F00DC">
        <w:rPr>
          <w:rFonts w:eastAsia="Times New Roman" w:cs="Arial"/>
          <w:szCs w:val="22"/>
        </w:rPr>
        <w:t xml:space="preserve"> </w:t>
      </w:r>
    </w:p>
    <w:p w14:paraId="07009B57" w14:textId="77777777" w:rsidR="00BF5BA3" w:rsidRPr="00BF5BA3" w:rsidRDefault="00BF5BA3" w:rsidP="00BF5BA3">
      <w:pPr>
        <w:pStyle w:val="ListParagraph"/>
        <w:numPr>
          <w:ilvl w:val="0"/>
          <w:numId w:val="5"/>
        </w:numPr>
        <w:rPr>
          <w:rFonts w:eastAsia="Times New Roman" w:cs="Arial"/>
          <w:color w:val="000000"/>
        </w:rPr>
      </w:pPr>
      <w:r w:rsidRPr="62E6E5CB">
        <w:rPr>
          <w:rFonts w:eastAsia="Times New Roman" w:cs="Arial"/>
        </w:rPr>
        <w:t xml:space="preserve">Chronic spontaneous urticaria </w:t>
      </w:r>
    </w:p>
    <w:p w14:paraId="15CDA08E" w14:textId="5D3045E2" w:rsidR="6519AEA7" w:rsidRDefault="6519AEA7" w:rsidP="62E6E5CB">
      <w:pPr>
        <w:pStyle w:val="ListParagraph"/>
        <w:numPr>
          <w:ilvl w:val="0"/>
          <w:numId w:val="5"/>
        </w:numPr>
        <w:rPr>
          <w:rFonts w:asciiTheme="minorHAnsi" w:eastAsiaTheme="minorEastAsia" w:hAnsiTheme="minorHAnsi" w:cstheme="minorBidi"/>
          <w:color w:val="000000" w:themeColor="text1"/>
          <w:szCs w:val="22"/>
        </w:rPr>
      </w:pPr>
      <w:r w:rsidRPr="62E6E5CB">
        <w:rPr>
          <w:rFonts w:eastAsia="Times New Roman" w:cs="Arial"/>
        </w:rPr>
        <w:t>Chronic inducible urticaria – cold</w:t>
      </w:r>
    </w:p>
    <w:p w14:paraId="3D53FE98" w14:textId="77777777" w:rsidR="00367A8C" w:rsidRPr="00BF5BA3" w:rsidRDefault="00BF5BA3" w:rsidP="00BF5BA3">
      <w:pPr>
        <w:pStyle w:val="Default"/>
        <w:numPr>
          <w:ilvl w:val="0"/>
          <w:numId w:val="5"/>
        </w:numPr>
        <w:rPr>
          <w:sz w:val="22"/>
          <w:szCs w:val="22"/>
        </w:rPr>
      </w:pPr>
      <w:r w:rsidRPr="00BF5BA3">
        <w:rPr>
          <w:rFonts w:eastAsia="Times New Roman"/>
          <w:sz w:val="22"/>
          <w:szCs w:val="22"/>
        </w:rPr>
        <w:t xml:space="preserve">Bullous pemphigoid </w:t>
      </w:r>
    </w:p>
    <w:p w14:paraId="6AE85231" w14:textId="31C9190F" w:rsidR="5448E2D7" w:rsidRDefault="5448E2D7" w:rsidP="62E6E5CB">
      <w:pPr>
        <w:pStyle w:val="Default"/>
        <w:numPr>
          <w:ilvl w:val="0"/>
          <w:numId w:val="5"/>
        </w:numPr>
        <w:rPr>
          <w:rFonts w:asciiTheme="minorHAnsi" w:eastAsiaTheme="minorEastAsia" w:hAnsiTheme="minorHAnsi" w:cstheme="minorBidi"/>
          <w:sz w:val="22"/>
          <w:szCs w:val="22"/>
        </w:rPr>
      </w:pPr>
      <w:r w:rsidRPr="00122A7D">
        <w:rPr>
          <w:rFonts w:eastAsia="Calibri"/>
          <w:color w:val="000000" w:themeColor="text1"/>
          <w:sz w:val="22"/>
          <w:szCs w:val="22"/>
        </w:rPr>
        <w:t>Chronic rhinosinusitis without nasal polyposi</w:t>
      </w:r>
      <w:r w:rsidR="5C831F8F" w:rsidRPr="62E6E5CB">
        <w:rPr>
          <w:rFonts w:eastAsia="Calibri"/>
          <w:color w:val="000000" w:themeColor="text1"/>
          <w:sz w:val="22"/>
          <w:szCs w:val="22"/>
        </w:rPr>
        <w:t>s</w:t>
      </w:r>
    </w:p>
    <w:p w14:paraId="6E85ECD3" w14:textId="0F9E88C5" w:rsidR="5448E2D7" w:rsidRDefault="5448E2D7" w:rsidP="00122A7D">
      <w:pPr>
        <w:pStyle w:val="ListParagraph"/>
        <w:numPr>
          <w:ilvl w:val="0"/>
          <w:numId w:val="5"/>
        </w:numPr>
        <w:rPr>
          <w:rFonts w:asciiTheme="minorHAnsi" w:eastAsiaTheme="minorEastAsia" w:hAnsiTheme="minorHAnsi" w:cstheme="minorBidi"/>
          <w:szCs w:val="22"/>
        </w:rPr>
      </w:pPr>
      <w:r>
        <w:t>Allergic fungal rhinosinusitis</w:t>
      </w:r>
    </w:p>
    <w:p w14:paraId="2B194FCE" w14:textId="11F90CA2" w:rsidR="5448E2D7" w:rsidRDefault="5448E2D7" w:rsidP="00122A7D">
      <w:pPr>
        <w:pStyle w:val="ListParagraph"/>
        <w:numPr>
          <w:ilvl w:val="0"/>
          <w:numId w:val="5"/>
        </w:numPr>
        <w:rPr>
          <w:rFonts w:asciiTheme="minorHAnsi" w:eastAsiaTheme="minorEastAsia" w:hAnsiTheme="minorHAnsi" w:cstheme="minorBidi"/>
          <w:color w:val="000000" w:themeColor="text1"/>
          <w:sz w:val="24"/>
        </w:rPr>
      </w:pPr>
      <w:r>
        <w:t xml:space="preserve">Allergic bronchopulmonary aspergillosis  </w:t>
      </w:r>
    </w:p>
    <w:p w14:paraId="5A5AEA94" w14:textId="3B8F950D" w:rsidR="00367A8C" w:rsidRPr="00BF5BA3" w:rsidRDefault="00367A8C" w:rsidP="00367A8C">
      <w:pPr>
        <w:pStyle w:val="Default"/>
        <w:numPr>
          <w:ilvl w:val="0"/>
          <w:numId w:val="5"/>
        </w:numPr>
        <w:rPr>
          <w:sz w:val="22"/>
          <w:szCs w:val="22"/>
        </w:rPr>
      </w:pPr>
      <w:r w:rsidRPr="000F00DC">
        <w:rPr>
          <w:sz w:val="22"/>
          <w:szCs w:val="22"/>
        </w:rPr>
        <w:t xml:space="preserve">Food </w:t>
      </w:r>
      <w:r w:rsidR="008D4B5A" w:rsidRPr="00BF5BA3">
        <w:rPr>
          <w:sz w:val="22"/>
          <w:szCs w:val="22"/>
        </w:rPr>
        <w:t>allergies</w:t>
      </w:r>
    </w:p>
    <w:p w14:paraId="6CE6160A" w14:textId="77777777" w:rsidR="00193F28" w:rsidRDefault="00193F28" w:rsidP="00261D92">
      <w:pPr>
        <w:pStyle w:val="Default"/>
        <w:rPr>
          <w:sz w:val="22"/>
          <w:szCs w:val="22"/>
        </w:rPr>
      </w:pPr>
    </w:p>
    <w:p w14:paraId="6688EC77" w14:textId="77777777" w:rsidR="007B2026" w:rsidRPr="003543C8" w:rsidRDefault="007B2026" w:rsidP="007B2026">
      <w:pPr>
        <w:pBdr>
          <w:bottom w:val="single" w:sz="4" w:space="1" w:color="auto"/>
        </w:pBdr>
        <w:spacing w:line="242" w:lineRule="atLeast"/>
        <w:rPr>
          <w:rFonts w:eastAsia="Times New Roman" w:cs="Arial"/>
          <w:i/>
          <w:color w:val="000000"/>
          <w:szCs w:val="22"/>
        </w:rPr>
      </w:pPr>
      <w:r w:rsidRPr="003543C8">
        <w:rPr>
          <w:rFonts w:eastAsia="Times New Roman" w:cs="Arial"/>
          <w:i/>
          <w:color w:val="000000"/>
          <w:szCs w:val="22"/>
        </w:rPr>
        <w:t>References</w:t>
      </w:r>
    </w:p>
    <w:p w14:paraId="2DE46F0B" w14:textId="77777777" w:rsidR="007B2026" w:rsidRDefault="007B2026" w:rsidP="007B2026">
      <w:pPr>
        <w:pStyle w:val="EndnoteText"/>
        <w:rPr>
          <w:rFonts w:cs="Arial"/>
        </w:rPr>
      </w:pPr>
    </w:p>
    <w:p w14:paraId="2F84BC5C" w14:textId="432B425D" w:rsidR="007B2026" w:rsidRPr="00401D05" w:rsidRDefault="007B2026" w:rsidP="007B2026">
      <w:pPr>
        <w:pStyle w:val="EndnoteText"/>
        <w:rPr>
          <w:rFonts w:cs="Arial"/>
        </w:rPr>
      </w:pPr>
      <w:r w:rsidRPr="00401D05">
        <w:rPr>
          <w:rFonts w:cs="Arial"/>
        </w:rPr>
        <w:t>1. D</w:t>
      </w:r>
      <w:r w:rsidR="004357CF">
        <w:rPr>
          <w:rFonts w:cs="Arial"/>
        </w:rPr>
        <w:t>upixent</w:t>
      </w:r>
      <w:r w:rsidRPr="00401D05">
        <w:rPr>
          <w:rFonts w:cs="Arial"/>
        </w:rPr>
        <w:t xml:space="preserve"> Prescribing Information. </w:t>
      </w:r>
      <w:r w:rsidR="00365215">
        <w:rPr>
          <w:rFonts w:cs="Arial"/>
        </w:rPr>
        <w:t>June</w:t>
      </w:r>
      <w:r w:rsidR="00EB1DD2">
        <w:rPr>
          <w:rFonts w:cs="Arial"/>
        </w:rPr>
        <w:t xml:space="preserve"> 2020</w:t>
      </w:r>
      <w:r w:rsidRPr="00401D05">
        <w:rPr>
          <w:rFonts w:cs="Arial"/>
        </w:rPr>
        <w:t>.</w:t>
      </w:r>
    </w:p>
    <w:p w14:paraId="123AD437" w14:textId="77777777" w:rsidR="007B2026" w:rsidRPr="00401D05" w:rsidRDefault="007B2026" w:rsidP="007B2026">
      <w:pPr>
        <w:pStyle w:val="EndnoteText"/>
        <w:rPr>
          <w:lang w:val="en-GB"/>
        </w:rPr>
      </w:pPr>
      <w:r w:rsidRPr="00401D05">
        <w:rPr>
          <w:rFonts w:cs="Arial"/>
        </w:rPr>
        <w:t>2</w:t>
      </w:r>
      <w:r w:rsidRPr="00401D05">
        <w:t xml:space="preserve">. </w:t>
      </w:r>
      <w:r w:rsidRPr="00401D05">
        <w:rPr>
          <w:lang w:val="en-GB"/>
        </w:rPr>
        <w:t xml:space="preserve">Gandhi NA, BL Bennett, NM Graham, et al. Targeting key proximal drivers of type 2 inflammation in disease. </w:t>
      </w:r>
      <w:r w:rsidRPr="00401D05">
        <w:rPr>
          <w:i/>
          <w:lang w:val="en-GB"/>
        </w:rPr>
        <w:t xml:space="preserve">Nat Rev Drug </w:t>
      </w:r>
      <w:proofErr w:type="spellStart"/>
      <w:r w:rsidRPr="00401D05">
        <w:rPr>
          <w:i/>
          <w:lang w:val="en-GB"/>
        </w:rPr>
        <w:t>Discov</w:t>
      </w:r>
      <w:proofErr w:type="spellEnd"/>
      <w:r w:rsidRPr="00401D05">
        <w:rPr>
          <w:i/>
          <w:lang w:val="en-GB"/>
        </w:rPr>
        <w:t>.</w:t>
      </w:r>
      <w:r w:rsidRPr="00401D05">
        <w:rPr>
          <w:lang w:val="en-GB"/>
        </w:rPr>
        <w:t xml:space="preserve"> 2016;15(1):35-50.</w:t>
      </w:r>
    </w:p>
    <w:p w14:paraId="400B6D9D" w14:textId="77777777" w:rsidR="00464A76" w:rsidRDefault="007B2026" w:rsidP="00464A76">
      <w:pPr>
        <w:pStyle w:val="EndnoteText"/>
        <w:rPr>
          <w:rFonts w:cs="Arial"/>
        </w:rPr>
      </w:pPr>
      <w:r w:rsidRPr="00401D05">
        <w:rPr>
          <w:rFonts w:cs="Arial"/>
        </w:rPr>
        <w:t xml:space="preserve">3. Data on file. </w:t>
      </w:r>
    </w:p>
    <w:p w14:paraId="2ECEF1F6" w14:textId="30978664" w:rsidR="00464A76" w:rsidRDefault="00464A76" w:rsidP="00464A76">
      <w:pPr>
        <w:pStyle w:val="EndnoteText"/>
        <w:rPr>
          <w:rFonts w:cs="Arial"/>
        </w:rPr>
      </w:pPr>
      <w:r>
        <w:rPr>
          <w:rFonts w:cs="Arial"/>
        </w:rPr>
        <w:t>4. Dupixent (dupilumab). U.S. Prescribing Information. 2020.</w:t>
      </w:r>
    </w:p>
    <w:p w14:paraId="79708CF2" w14:textId="4D19DAF6" w:rsidR="00C82960" w:rsidRDefault="00464A76" w:rsidP="007B2026">
      <w:pPr>
        <w:pStyle w:val="EndnoteText"/>
      </w:pPr>
      <w:r>
        <w:rPr>
          <w:rFonts w:cs="Arial"/>
        </w:rPr>
        <w:t>5</w:t>
      </w:r>
      <w:r w:rsidR="007B2026" w:rsidRPr="00401D05">
        <w:rPr>
          <w:rFonts w:cs="Arial"/>
        </w:rPr>
        <w:t xml:space="preserve">. </w:t>
      </w:r>
      <w:r w:rsidR="009C66B5">
        <w:rPr>
          <w:rFonts w:cs="Arial"/>
        </w:rPr>
        <w:t>“</w:t>
      </w:r>
      <w:r w:rsidR="009C66B5" w:rsidRPr="009C66B5">
        <w:rPr>
          <w:rFonts w:cs="Arial"/>
        </w:rPr>
        <w:t>DUPIXENT</w:t>
      </w:r>
      <w:r w:rsidR="009C66B5" w:rsidRPr="008858D2">
        <w:rPr>
          <w:rFonts w:cs="Arial"/>
          <w:vertAlign w:val="superscript"/>
        </w:rPr>
        <w:t>®</w:t>
      </w:r>
      <w:r w:rsidR="009C66B5" w:rsidRPr="009C66B5">
        <w:rPr>
          <w:rFonts w:cs="Arial"/>
        </w:rPr>
        <w:t xml:space="preserve"> (DUPILUMAB) EOSINOPHILIC ESOPHAGITIS TRIAL MEETS BOTH CO-PRIMARY ENDPOINTS</w:t>
      </w:r>
      <w:r w:rsidR="009C66B5">
        <w:rPr>
          <w:rFonts w:cs="Arial"/>
        </w:rPr>
        <w:t xml:space="preserve">.” 22 May 2020. Press Release. Accessed at: </w:t>
      </w:r>
      <w:hyperlink r:id="rId13">
        <w:r w:rsidR="72F4E86B" w:rsidRPr="3E9ED72A">
          <w:rPr>
            <w:rStyle w:val="Hyperlink"/>
          </w:rPr>
          <w:t>https://newsroom.regeneron.com/news-releases/news-release-details/dupixentr-dupilumab-eosinophilic-esophagitis-trial-meets-both-co</w:t>
        </w:r>
      </w:hyperlink>
    </w:p>
    <w:p w14:paraId="6DDC26B5" w14:textId="73F1DE6A" w:rsidR="007B2026" w:rsidRPr="00401D05" w:rsidRDefault="00464A76" w:rsidP="007B2026">
      <w:pPr>
        <w:pStyle w:val="EndnoteText"/>
        <w:rPr>
          <w:rFonts w:cs="Arial"/>
          <w:color w:val="222222"/>
          <w:shd w:val="clear" w:color="auto" w:fill="FFFFFF"/>
        </w:rPr>
      </w:pPr>
      <w:r>
        <w:rPr>
          <w:rFonts w:cs="Arial"/>
        </w:rPr>
        <w:t>6</w:t>
      </w:r>
      <w:r w:rsidR="007B2026" w:rsidRPr="00401D05">
        <w:rPr>
          <w:rFonts w:cs="Arial"/>
        </w:rPr>
        <w:t xml:space="preserve">. </w:t>
      </w:r>
      <w:r w:rsidR="007B2026" w:rsidRPr="00401D05">
        <w:rPr>
          <w:rFonts w:cs="Arial"/>
          <w:color w:val="222222"/>
          <w:shd w:val="clear" w:color="auto" w:fill="FFFFFF"/>
        </w:rPr>
        <w:t xml:space="preserve">Snapper CM, Finkelman FD, Paul WE. Regulation of IgG1 and </w:t>
      </w:r>
      <w:proofErr w:type="spellStart"/>
      <w:r w:rsidR="007B2026" w:rsidRPr="00401D05">
        <w:rPr>
          <w:rFonts w:cs="Arial"/>
          <w:color w:val="222222"/>
          <w:shd w:val="clear" w:color="auto" w:fill="FFFFFF"/>
        </w:rPr>
        <w:t>IgE</w:t>
      </w:r>
      <w:proofErr w:type="spellEnd"/>
      <w:r w:rsidR="007B2026" w:rsidRPr="00401D05">
        <w:rPr>
          <w:rFonts w:cs="Arial"/>
          <w:color w:val="222222"/>
          <w:shd w:val="clear" w:color="auto" w:fill="FFFFFF"/>
        </w:rPr>
        <w:t xml:space="preserve"> production by interleukin 4. Immunological reviews. 1988 Apr 1;102(1):51-75.</w:t>
      </w:r>
    </w:p>
    <w:p w14:paraId="31C5E544" w14:textId="20EE7A8D" w:rsidR="007B2026" w:rsidRPr="00401D05" w:rsidRDefault="00464A76" w:rsidP="007B2026">
      <w:pPr>
        <w:pStyle w:val="EndnoteText"/>
        <w:rPr>
          <w:rFonts w:cs="Arial"/>
          <w:color w:val="222222"/>
          <w:shd w:val="clear" w:color="auto" w:fill="FFFFFF"/>
        </w:rPr>
      </w:pPr>
      <w:r>
        <w:rPr>
          <w:rFonts w:cs="Arial"/>
          <w:color w:val="222222"/>
          <w:shd w:val="clear" w:color="auto" w:fill="FFFFFF"/>
        </w:rPr>
        <w:lastRenderedPageBreak/>
        <w:t>7</w:t>
      </w:r>
      <w:r w:rsidR="007B2026" w:rsidRPr="00401D05">
        <w:rPr>
          <w:rFonts w:cs="Arial"/>
          <w:color w:val="222222"/>
          <w:shd w:val="clear" w:color="auto" w:fill="FFFFFF"/>
        </w:rPr>
        <w:t xml:space="preserve">. Aversa G, </w:t>
      </w:r>
      <w:proofErr w:type="spellStart"/>
      <w:r w:rsidR="007B2026" w:rsidRPr="00401D05">
        <w:rPr>
          <w:rFonts w:cs="Arial"/>
          <w:color w:val="222222"/>
          <w:shd w:val="clear" w:color="auto" w:fill="FFFFFF"/>
        </w:rPr>
        <w:t>Punnonen</w:t>
      </w:r>
      <w:proofErr w:type="spellEnd"/>
      <w:r w:rsidR="007B2026" w:rsidRPr="00401D05">
        <w:rPr>
          <w:rFonts w:cs="Arial"/>
          <w:color w:val="222222"/>
          <w:shd w:val="clear" w:color="auto" w:fill="FFFFFF"/>
        </w:rPr>
        <w:t xml:space="preserve"> J, Cocks BG, de Waal </w:t>
      </w:r>
      <w:proofErr w:type="spellStart"/>
      <w:r w:rsidR="007B2026" w:rsidRPr="00401D05">
        <w:rPr>
          <w:rFonts w:cs="Arial"/>
          <w:color w:val="222222"/>
          <w:shd w:val="clear" w:color="auto" w:fill="FFFFFF"/>
        </w:rPr>
        <w:t>Malefyt</w:t>
      </w:r>
      <w:proofErr w:type="spellEnd"/>
      <w:r w:rsidR="007B2026" w:rsidRPr="00401D05">
        <w:rPr>
          <w:rFonts w:cs="Arial"/>
          <w:color w:val="222222"/>
          <w:shd w:val="clear" w:color="auto" w:fill="FFFFFF"/>
        </w:rPr>
        <w:t xml:space="preserve"> R, Vega F, </w:t>
      </w:r>
      <w:proofErr w:type="spellStart"/>
      <w:r w:rsidR="007B2026" w:rsidRPr="00401D05">
        <w:rPr>
          <w:rFonts w:cs="Arial"/>
          <w:color w:val="222222"/>
          <w:shd w:val="clear" w:color="auto" w:fill="FFFFFF"/>
        </w:rPr>
        <w:t>Zurawski</w:t>
      </w:r>
      <w:proofErr w:type="spellEnd"/>
      <w:r w:rsidR="007B2026" w:rsidRPr="00401D05">
        <w:rPr>
          <w:rFonts w:cs="Arial"/>
          <w:color w:val="222222"/>
          <w:shd w:val="clear" w:color="auto" w:fill="FFFFFF"/>
        </w:rPr>
        <w:t xml:space="preserve"> SM, </w:t>
      </w:r>
      <w:proofErr w:type="spellStart"/>
      <w:r w:rsidR="007B2026" w:rsidRPr="00401D05">
        <w:rPr>
          <w:rFonts w:cs="Arial"/>
          <w:color w:val="222222"/>
          <w:shd w:val="clear" w:color="auto" w:fill="FFFFFF"/>
        </w:rPr>
        <w:t>Zurawski</w:t>
      </w:r>
      <w:proofErr w:type="spellEnd"/>
      <w:r w:rsidR="007B2026" w:rsidRPr="00401D05">
        <w:rPr>
          <w:rFonts w:cs="Arial"/>
          <w:color w:val="222222"/>
          <w:shd w:val="clear" w:color="auto" w:fill="FFFFFF"/>
        </w:rPr>
        <w:t xml:space="preserve"> G, De Vries JE. An interleukin 4 (IL-4) mutant protein inhibits both IL-4 or IL-13-induced human immunoglobulin G4 (IgG4) and </w:t>
      </w:r>
      <w:proofErr w:type="spellStart"/>
      <w:r w:rsidR="007B2026" w:rsidRPr="00401D05">
        <w:rPr>
          <w:rFonts w:cs="Arial"/>
          <w:color w:val="222222"/>
          <w:shd w:val="clear" w:color="auto" w:fill="FFFFFF"/>
        </w:rPr>
        <w:t>IgE</w:t>
      </w:r>
      <w:proofErr w:type="spellEnd"/>
      <w:r w:rsidR="007B2026" w:rsidRPr="00401D05">
        <w:rPr>
          <w:rFonts w:cs="Arial"/>
          <w:color w:val="222222"/>
          <w:shd w:val="clear" w:color="auto" w:fill="FFFFFF"/>
        </w:rPr>
        <w:t xml:space="preserve"> synthesis and B cell proliferation: support for a common component shared by IL-4 and IL-13 receptors. Journal of Experimental Medicine. 1993 Dec 1;178(6):2213-8.</w:t>
      </w:r>
    </w:p>
    <w:p w14:paraId="26C25617" w14:textId="17A53C65" w:rsidR="005A1E9D" w:rsidRDefault="00464A76" w:rsidP="00073F33">
      <w:pPr>
        <w:rPr>
          <w:rFonts w:eastAsia="Times New Roman" w:cs="Arial"/>
          <w:color w:val="000000"/>
          <w:sz w:val="20"/>
          <w:szCs w:val="20"/>
        </w:rPr>
      </w:pPr>
      <w:r>
        <w:rPr>
          <w:rFonts w:cs="Arial"/>
          <w:color w:val="222222"/>
          <w:sz w:val="20"/>
          <w:szCs w:val="20"/>
          <w:shd w:val="clear" w:color="auto" w:fill="FFFFFF"/>
        </w:rPr>
        <w:t>8</w:t>
      </w:r>
      <w:r w:rsidR="007B2026" w:rsidRPr="00401D05">
        <w:rPr>
          <w:rFonts w:cs="Arial"/>
          <w:color w:val="222222"/>
          <w:sz w:val="20"/>
          <w:szCs w:val="20"/>
          <w:shd w:val="clear" w:color="auto" w:fill="FFFFFF"/>
        </w:rPr>
        <w:t xml:space="preserve">. </w:t>
      </w:r>
      <w:r w:rsidR="007B2026" w:rsidRPr="00401D05">
        <w:rPr>
          <w:rFonts w:eastAsia="Times New Roman" w:cs="Arial"/>
          <w:color w:val="000000"/>
          <w:sz w:val="20"/>
          <w:szCs w:val="20"/>
        </w:rPr>
        <w:t xml:space="preserve">Macdonald LE, </w:t>
      </w:r>
      <w:proofErr w:type="spellStart"/>
      <w:r w:rsidR="007B2026" w:rsidRPr="00401D05">
        <w:rPr>
          <w:rFonts w:eastAsia="Times New Roman" w:cs="Arial"/>
          <w:color w:val="000000"/>
          <w:sz w:val="20"/>
          <w:szCs w:val="20"/>
        </w:rPr>
        <w:t>Karow</w:t>
      </w:r>
      <w:proofErr w:type="spellEnd"/>
      <w:r w:rsidR="007B2026" w:rsidRPr="00401D05">
        <w:rPr>
          <w:rFonts w:eastAsia="Times New Roman" w:cs="Arial"/>
          <w:color w:val="000000"/>
          <w:sz w:val="20"/>
          <w:szCs w:val="20"/>
        </w:rPr>
        <w:t xml:space="preserve"> M, Stevens S, et al. Precise and in situ genetic humanization of 6 Mb of mouse immunoglobulin genes. </w:t>
      </w:r>
      <w:r w:rsidR="007B2026" w:rsidRPr="00401D05">
        <w:rPr>
          <w:rFonts w:eastAsia="Times New Roman" w:cs="Arial"/>
          <w:i/>
          <w:iCs/>
          <w:color w:val="000000"/>
          <w:sz w:val="20"/>
          <w:szCs w:val="20"/>
        </w:rPr>
        <w:t xml:space="preserve">Proc Natl </w:t>
      </w:r>
      <w:proofErr w:type="spellStart"/>
      <w:r w:rsidR="007B2026" w:rsidRPr="00401D05">
        <w:rPr>
          <w:rFonts w:eastAsia="Times New Roman" w:cs="Arial"/>
          <w:i/>
          <w:iCs/>
          <w:color w:val="000000"/>
          <w:sz w:val="20"/>
          <w:szCs w:val="20"/>
        </w:rPr>
        <w:t>Acad</w:t>
      </w:r>
      <w:proofErr w:type="spellEnd"/>
      <w:r w:rsidR="007B2026" w:rsidRPr="00401D05">
        <w:rPr>
          <w:rFonts w:eastAsia="Times New Roman" w:cs="Arial"/>
          <w:i/>
          <w:iCs/>
          <w:color w:val="000000"/>
          <w:sz w:val="20"/>
          <w:szCs w:val="20"/>
        </w:rPr>
        <w:t xml:space="preserve"> Sci USA.</w:t>
      </w:r>
      <w:r w:rsidR="007B2026" w:rsidRPr="00401D05">
        <w:rPr>
          <w:rFonts w:eastAsia="Times New Roman" w:cs="Arial"/>
          <w:color w:val="000000"/>
          <w:sz w:val="20"/>
          <w:szCs w:val="20"/>
        </w:rPr>
        <w:t> 2014;111(14):5147-52.</w:t>
      </w:r>
    </w:p>
    <w:p w14:paraId="390AAA1C" w14:textId="692CCF95" w:rsidR="00105A68" w:rsidRDefault="00105A68" w:rsidP="00073F33">
      <w:pPr>
        <w:rPr>
          <w:rFonts w:eastAsia="Times New Roman" w:cs="Arial"/>
          <w:color w:val="000000"/>
          <w:sz w:val="20"/>
          <w:szCs w:val="20"/>
        </w:rPr>
      </w:pPr>
    </w:p>
    <w:p w14:paraId="6EBD3F12" w14:textId="77777777" w:rsidR="00105A68" w:rsidRDefault="00105A68" w:rsidP="00105A68">
      <w:pPr>
        <w:pStyle w:val="ListParagraph"/>
        <w:ind w:left="0"/>
        <w:contextualSpacing w:val="0"/>
        <w:rPr>
          <w:rFonts w:cs="Arial"/>
          <w:b/>
          <w:color w:val="FF0000"/>
          <w:szCs w:val="22"/>
        </w:rPr>
      </w:pPr>
    </w:p>
    <w:p w14:paraId="21DDB86B" w14:textId="2B0B620C" w:rsidR="00105A68" w:rsidRPr="00E90BFE" w:rsidRDefault="00105A68" w:rsidP="00105A68">
      <w:pPr>
        <w:pStyle w:val="ListParagraph"/>
        <w:ind w:left="0"/>
        <w:contextualSpacing w:val="0"/>
        <w:rPr>
          <w:rFonts w:cs="Arial"/>
          <w:b/>
          <w:color w:val="FF0000"/>
          <w:szCs w:val="22"/>
        </w:rPr>
      </w:pPr>
      <w:r>
        <w:rPr>
          <w:rFonts w:cs="Arial"/>
          <w:b/>
          <w:color w:val="FF0000"/>
          <w:szCs w:val="22"/>
        </w:rPr>
        <w:t xml:space="preserve">SUPPLEMENTAL INFORMATION </w:t>
      </w:r>
    </w:p>
    <w:p w14:paraId="51F8B072" w14:textId="77777777" w:rsidR="00105A68" w:rsidRPr="00E90BFE" w:rsidRDefault="00105A68" w:rsidP="00105A68">
      <w:pPr>
        <w:pStyle w:val="ListParagraph"/>
        <w:pBdr>
          <w:bottom w:val="single" w:sz="4" w:space="1" w:color="auto"/>
        </w:pBdr>
        <w:ind w:left="0"/>
        <w:contextualSpacing w:val="0"/>
        <w:rPr>
          <w:rFonts w:cs="Arial"/>
          <w:i/>
          <w:szCs w:val="22"/>
        </w:rPr>
      </w:pPr>
    </w:p>
    <w:p w14:paraId="4C95DB82" w14:textId="77777777" w:rsidR="00105A68" w:rsidRPr="00E90BFE" w:rsidRDefault="00105A68" w:rsidP="00105A68">
      <w:pPr>
        <w:pStyle w:val="ListParagraph"/>
        <w:ind w:left="0"/>
        <w:contextualSpacing w:val="0"/>
        <w:rPr>
          <w:rFonts w:cs="Arial"/>
          <w:szCs w:val="22"/>
        </w:rPr>
      </w:pPr>
    </w:p>
    <w:p w14:paraId="2C12D8C1" w14:textId="77777777" w:rsidR="00105A68" w:rsidRPr="00BB393E" w:rsidRDefault="00105A68" w:rsidP="00105A68">
      <w:pPr>
        <w:jc w:val="center"/>
        <w:rPr>
          <w:rFonts w:eastAsia="Times New Roman" w:cs="Arial"/>
          <w:b/>
          <w:color w:val="000000"/>
          <w:szCs w:val="22"/>
        </w:rPr>
      </w:pPr>
      <w:r w:rsidRPr="00BB393E">
        <w:rPr>
          <w:rFonts w:eastAsia="Times New Roman" w:cs="Arial"/>
          <w:b/>
          <w:color w:val="000000"/>
          <w:szCs w:val="22"/>
        </w:rPr>
        <w:t>Additional Background Information about Dupixent</w:t>
      </w:r>
      <w:r w:rsidRPr="00BB393E">
        <w:rPr>
          <w:rFonts w:eastAsia="Times New Roman" w:cs="Arial"/>
          <w:b/>
          <w:color w:val="000000"/>
          <w:szCs w:val="22"/>
          <w:vertAlign w:val="superscript"/>
        </w:rPr>
        <w:t>®</w:t>
      </w:r>
      <w:r w:rsidRPr="00BB393E">
        <w:rPr>
          <w:rFonts w:eastAsia="Times New Roman" w:cs="Arial"/>
          <w:b/>
          <w:color w:val="000000"/>
          <w:szCs w:val="22"/>
        </w:rPr>
        <w:t xml:space="preserve"> and Its Impact</w:t>
      </w:r>
    </w:p>
    <w:p w14:paraId="6A122560" w14:textId="77777777" w:rsidR="00105A68" w:rsidRPr="00344650" w:rsidRDefault="00105A68" w:rsidP="00105A68">
      <w:pPr>
        <w:pStyle w:val="Default"/>
        <w:rPr>
          <w:sz w:val="22"/>
          <w:szCs w:val="22"/>
        </w:rPr>
      </w:pPr>
    </w:p>
    <w:p w14:paraId="5530B5BB" w14:textId="77777777" w:rsidR="00105A68" w:rsidRPr="00250B2E" w:rsidRDefault="00105A68" w:rsidP="00105A68">
      <w:pPr>
        <w:rPr>
          <w:rFonts w:cs="Arial"/>
          <w:color w:val="000000" w:themeColor="text1"/>
          <w:vertAlign w:val="superscript"/>
        </w:rPr>
      </w:pPr>
      <w:r w:rsidRPr="50BE2C71">
        <w:rPr>
          <w:rFonts w:cs="Arial"/>
          <w:color w:val="000000" w:themeColor="text1"/>
        </w:rPr>
        <w:t>Fo</w:t>
      </w:r>
      <w:r w:rsidRPr="50BE2C71">
        <w:rPr>
          <w:color w:val="000000" w:themeColor="text1"/>
        </w:rPr>
        <w:t>r</w:t>
      </w:r>
      <w:r w:rsidRPr="50BE2C71">
        <w:rPr>
          <w:rFonts w:cs="Arial"/>
          <w:color w:val="000000" w:themeColor="text1"/>
        </w:rPr>
        <w:t xml:space="preserve"> years, patients with difficult-to-treat asthma, atopic dermatitis (AD, also known as eczema), and </w:t>
      </w:r>
      <w:r w:rsidRPr="50BE2C71">
        <w:rPr>
          <w:rFonts w:cs="Arial"/>
        </w:rPr>
        <w:t>chronic rhinosinusitis with nasal polyposis</w:t>
      </w:r>
      <w:r w:rsidRPr="50BE2C71">
        <w:rPr>
          <w:rFonts w:cs="Arial"/>
          <w:color w:val="000000" w:themeColor="text1"/>
        </w:rPr>
        <w:t xml:space="preserve"> (CRSwNP) suffered through immunosuppressive treatments, unsuccessful surgeries, and other procedures, often without any resolution of their symptoms.  Many asthma patients struggled to breathe and maintain a normal life.</w:t>
      </w:r>
      <w:r w:rsidRPr="50BE2C71">
        <w:rPr>
          <w:rFonts w:cs="Arial"/>
          <w:color w:val="000000" w:themeColor="text1"/>
          <w:vertAlign w:val="superscript"/>
        </w:rPr>
        <w:t>1</w:t>
      </w:r>
      <w:r w:rsidRPr="50BE2C71">
        <w:rPr>
          <w:rFonts w:cs="Arial"/>
          <w:color w:val="000000" w:themeColor="text1"/>
        </w:rPr>
        <w:t xml:space="preserve"> Millions of atopic dermatitis patients struggled with relentless itching, sleep disorders, anxiety, depression and other issues and had exhausted all available treatments.</w:t>
      </w:r>
      <w:r w:rsidRPr="50BE2C71">
        <w:rPr>
          <w:rFonts w:cs="Arial"/>
          <w:color w:val="000000" w:themeColor="text1"/>
          <w:vertAlign w:val="superscript"/>
        </w:rPr>
        <w:t xml:space="preserve">2-4 </w:t>
      </w:r>
      <w:r w:rsidRPr="50BE2C71">
        <w:rPr>
          <w:rFonts w:cs="Arial"/>
          <w:color w:val="000000" w:themeColor="text1"/>
        </w:rPr>
        <w:t xml:space="preserve">Thousands of people with CRSwNP had to deal with constant nasal congestion and discharge, decreased ability to smell and taste, as well as facial pressure, with existing treatment options that </w:t>
      </w:r>
      <w:proofErr w:type="gramStart"/>
      <w:r w:rsidRPr="50BE2C71">
        <w:rPr>
          <w:rFonts w:cs="Arial"/>
          <w:color w:val="000000" w:themeColor="text1"/>
        </w:rPr>
        <w:t>often left</w:t>
      </w:r>
      <w:proofErr w:type="gramEnd"/>
      <w:r w:rsidRPr="50BE2C71">
        <w:rPr>
          <w:rFonts w:cs="Arial"/>
          <w:color w:val="000000" w:themeColor="text1"/>
        </w:rPr>
        <w:t xml:space="preserve"> patients with recurring symptoms.</w:t>
      </w:r>
      <w:r w:rsidRPr="50BE2C71">
        <w:rPr>
          <w:rFonts w:cs="Arial"/>
          <w:color w:val="000000" w:themeColor="text1"/>
          <w:vertAlign w:val="superscript"/>
        </w:rPr>
        <w:t>5</w:t>
      </w:r>
    </w:p>
    <w:p w14:paraId="48B8A950" w14:textId="77777777" w:rsidR="00105A68" w:rsidRDefault="00105A68" w:rsidP="00105A68">
      <w:pPr>
        <w:rPr>
          <w:rFonts w:cs="Arial"/>
          <w:color w:val="000000" w:themeColor="text1"/>
          <w:szCs w:val="22"/>
        </w:rPr>
      </w:pPr>
    </w:p>
    <w:p w14:paraId="6F444EDB" w14:textId="77777777" w:rsidR="00105A68" w:rsidRPr="009F1F26" w:rsidRDefault="00105A68" w:rsidP="00105A68">
      <w:pPr>
        <w:rPr>
          <w:rFonts w:cs="Arial"/>
          <w:color w:val="000000" w:themeColor="text1"/>
          <w:szCs w:val="22"/>
        </w:rPr>
      </w:pPr>
      <w:r w:rsidRPr="009F1F26">
        <w:rPr>
          <w:rFonts w:cs="Arial"/>
          <w:color w:val="000000" w:themeColor="text1"/>
          <w:szCs w:val="22"/>
        </w:rPr>
        <w:t>From the very first Dupixent AD studies, Regeneron heard from a number of patients and investigators who reached out to share their stories, often through tears. By addressing the key inflammatory cause of AD, Dupixent was able to significantly improve patients’ eczema – and give many back their lives</w:t>
      </w:r>
      <w:r>
        <w:rPr>
          <w:rFonts w:cs="Arial"/>
          <w:color w:val="000000" w:themeColor="text1"/>
          <w:szCs w:val="22"/>
        </w:rPr>
        <w:t xml:space="preserve"> as the first and only biologic approved for AD</w:t>
      </w:r>
      <w:r w:rsidRPr="009F1F26">
        <w:rPr>
          <w:color w:val="000000" w:themeColor="text1"/>
          <w:szCs w:val="22"/>
        </w:rPr>
        <w:t xml:space="preserve">. Additionally, </w:t>
      </w:r>
      <w:r w:rsidRPr="009F1F26">
        <w:rPr>
          <w:rFonts w:cs="Arial"/>
          <w:color w:val="000000" w:themeColor="text1"/>
          <w:szCs w:val="22"/>
        </w:rPr>
        <w:t xml:space="preserve">Dupixent is the only biologic approved for oral corticosteroid-dependent asthma, regardless of phenotype, and is the first available </w:t>
      </w:r>
      <w:r>
        <w:rPr>
          <w:rFonts w:cs="Arial"/>
          <w:color w:val="000000" w:themeColor="text1"/>
          <w:szCs w:val="22"/>
        </w:rPr>
        <w:t xml:space="preserve">in the U.S. </w:t>
      </w:r>
      <w:r w:rsidRPr="009F1F26">
        <w:rPr>
          <w:rFonts w:cs="Arial"/>
          <w:color w:val="000000" w:themeColor="text1"/>
          <w:szCs w:val="22"/>
        </w:rPr>
        <w:t xml:space="preserve">for at-home use, providing a critical new option for patients at serious risk for asthma attacks. </w:t>
      </w:r>
      <w:r>
        <w:rPr>
          <w:rFonts w:cs="Arial"/>
          <w:color w:val="000000" w:themeColor="text1"/>
          <w:szCs w:val="22"/>
        </w:rPr>
        <w:t xml:space="preserve">Currently, Dupixent is the only biologic approved for </w:t>
      </w:r>
      <w:r w:rsidRPr="009F1F26">
        <w:rPr>
          <w:rFonts w:cs="Arial"/>
          <w:color w:val="000000" w:themeColor="text1"/>
          <w:szCs w:val="22"/>
        </w:rPr>
        <w:t>CRSwNP</w:t>
      </w:r>
      <w:r>
        <w:rPr>
          <w:rFonts w:cs="Arial"/>
          <w:color w:val="000000" w:themeColor="text1"/>
          <w:szCs w:val="22"/>
        </w:rPr>
        <w:t xml:space="preserve">, changing the treatment paradigm, and giving </w:t>
      </w:r>
      <w:r w:rsidRPr="009F1F26">
        <w:rPr>
          <w:rFonts w:cs="Arial"/>
          <w:color w:val="000000" w:themeColor="text1"/>
          <w:szCs w:val="22"/>
        </w:rPr>
        <w:t>new hope to the many patients for whom systemic corticosteroids and surgery did not provide relief.</w:t>
      </w:r>
      <w:r>
        <w:rPr>
          <w:rFonts w:cs="Arial"/>
          <w:color w:val="000000" w:themeColor="text1"/>
          <w:szCs w:val="22"/>
        </w:rPr>
        <w:t xml:space="preserve"> The recent approvals of the Dupixent 200 and 300 mg pre-filled pens are an easy-to-use, convenient option – inclusive of technology that provides visual and audio cues, giving patients more support at home. </w:t>
      </w:r>
    </w:p>
    <w:p w14:paraId="2A921DDF" w14:textId="77777777" w:rsidR="00105A68" w:rsidRPr="009F1F26" w:rsidRDefault="00105A68" w:rsidP="00105A68">
      <w:pPr>
        <w:rPr>
          <w:color w:val="000000" w:themeColor="text1"/>
          <w:szCs w:val="22"/>
        </w:rPr>
      </w:pPr>
    </w:p>
    <w:p w14:paraId="4290C6A8" w14:textId="0B23F4F0" w:rsidR="00105A68" w:rsidRPr="00464A76" w:rsidRDefault="00105A68" w:rsidP="00105A68">
      <w:pPr>
        <w:pStyle w:val="Default"/>
        <w:rPr>
          <w:color w:val="000000" w:themeColor="text1"/>
          <w:sz w:val="22"/>
          <w:vertAlign w:val="superscript"/>
        </w:rPr>
      </w:pPr>
      <w:r w:rsidRPr="006F6F04">
        <w:rPr>
          <w:color w:val="000000" w:themeColor="text1"/>
          <w:sz w:val="22"/>
          <w:szCs w:val="22"/>
        </w:rPr>
        <w:t xml:space="preserve">Across all approved indications globally, more than </w:t>
      </w:r>
      <w:r>
        <w:rPr>
          <w:color w:val="000000" w:themeColor="text1"/>
          <w:sz w:val="22"/>
          <w:szCs w:val="22"/>
        </w:rPr>
        <w:t>260,000</w:t>
      </w:r>
      <w:r w:rsidRPr="006F6F04">
        <w:rPr>
          <w:color w:val="000000" w:themeColor="text1"/>
          <w:sz w:val="22"/>
          <w:szCs w:val="22"/>
        </w:rPr>
        <w:t>patients have been treated with Dupixent</w:t>
      </w:r>
      <w:r>
        <w:rPr>
          <w:color w:val="000000" w:themeColor="text1"/>
          <w:sz w:val="22"/>
          <w:szCs w:val="22"/>
        </w:rPr>
        <w:t xml:space="preserve">. </w:t>
      </w:r>
      <w:r w:rsidRPr="00347784">
        <w:rPr>
          <w:color w:val="000000" w:themeColor="text1"/>
          <w:sz w:val="22"/>
          <w:szCs w:val="22"/>
        </w:rPr>
        <w:t>In 2020, Dupixent achieved total annual global net product sales of $</w:t>
      </w:r>
      <w:r w:rsidR="00347784">
        <w:rPr>
          <w:color w:val="000000" w:themeColor="text1"/>
          <w:sz w:val="22"/>
          <w:szCs w:val="22"/>
        </w:rPr>
        <w:t>4.0448</w:t>
      </w:r>
      <w:r w:rsidRPr="00347784">
        <w:rPr>
          <w:color w:val="000000" w:themeColor="text1"/>
          <w:sz w:val="22"/>
          <w:szCs w:val="22"/>
        </w:rPr>
        <w:t xml:space="preserve"> billion.</w:t>
      </w:r>
      <w:r w:rsidRPr="00347784">
        <w:rPr>
          <w:color w:val="000000" w:themeColor="text1"/>
          <w:sz w:val="22"/>
          <w:szCs w:val="22"/>
          <w:vertAlign w:val="superscript"/>
        </w:rPr>
        <w:t>6</w:t>
      </w:r>
    </w:p>
    <w:p w14:paraId="47220248" w14:textId="77777777" w:rsidR="00105A68" w:rsidRDefault="00105A68" w:rsidP="00105A68">
      <w:pPr>
        <w:pStyle w:val="Default"/>
        <w:rPr>
          <w:color w:val="000000" w:themeColor="text1"/>
          <w:sz w:val="22"/>
          <w:szCs w:val="22"/>
        </w:rPr>
      </w:pPr>
    </w:p>
    <w:p w14:paraId="7EBE6988" w14:textId="77777777" w:rsidR="00105A68" w:rsidRDefault="00105A68" w:rsidP="00105A68">
      <w:pPr>
        <w:pStyle w:val="Default"/>
        <w:rPr>
          <w:color w:val="000000" w:themeColor="text1"/>
          <w:sz w:val="22"/>
          <w:szCs w:val="22"/>
          <w:vertAlign w:val="superscript"/>
        </w:rPr>
      </w:pPr>
      <w:r w:rsidRPr="009F1F26">
        <w:rPr>
          <w:color w:val="000000" w:themeColor="text1"/>
          <w:sz w:val="22"/>
          <w:szCs w:val="22"/>
        </w:rPr>
        <w:t>Many more patients can benefit in the coming years. In the U</w:t>
      </w:r>
      <w:r>
        <w:rPr>
          <w:color w:val="000000" w:themeColor="text1"/>
          <w:sz w:val="22"/>
          <w:szCs w:val="22"/>
        </w:rPr>
        <w:t>.</w:t>
      </w:r>
      <w:r w:rsidRPr="009F1F26">
        <w:rPr>
          <w:color w:val="000000" w:themeColor="text1"/>
          <w:sz w:val="22"/>
          <w:szCs w:val="22"/>
        </w:rPr>
        <w:t>S</w:t>
      </w:r>
      <w:r>
        <w:rPr>
          <w:color w:val="000000" w:themeColor="text1"/>
          <w:sz w:val="22"/>
          <w:szCs w:val="22"/>
        </w:rPr>
        <w:t>.</w:t>
      </w:r>
      <w:r w:rsidRPr="00745438">
        <w:rPr>
          <w:color w:val="000000" w:themeColor="text1"/>
          <w:sz w:val="22"/>
          <w:szCs w:val="22"/>
        </w:rPr>
        <w:t>, uncontrolled, moderate-to-severe AD affects approximately</w:t>
      </w:r>
      <w:r>
        <w:rPr>
          <w:color w:val="000000" w:themeColor="text1"/>
          <w:sz w:val="22"/>
          <w:szCs w:val="22"/>
        </w:rPr>
        <w:t xml:space="preserve"> </w:t>
      </w:r>
      <w:r w:rsidRPr="00590458">
        <w:rPr>
          <w:color w:val="000000" w:themeColor="text1"/>
          <w:sz w:val="22"/>
          <w:szCs w:val="22"/>
        </w:rPr>
        <w:t>300,000 adults in the U.S., an estimated 389,000 adolescents and an estimated 320,000 children aged 6 to 11 years</w:t>
      </w:r>
      <w:r w:rsidRPr="00745438">
        <w:rPr>
          <w:color w:val="000000" w:themeColor="text1"/>
          <w:sz w:val="22"/>
          <w:szCs w:val="22"/>
        </w:rPr>
        <w:t>.</w:t>
      </w:r>
      <w:r>
        <w:rPr>
          <w:color w:val="000000" w:themeColor="text1"/>
          <w:sz w:val="22"/>
          <w:szCs w:val="22"/>
          <w:vertAlign w:val="superscript"/>
        </w:rPr>
        <w:t>6</w:t>
      </w:r>
      <w:r w:rsidRPr="00745438">
        <w:rPr>
          <w:color w:val="000000" w:themeColor="text1"/>
          <w:sz w:val="22"/>
          <w:szCs w:val="22"/>
        </w:rPr>
        <w:t xml:space="preserve"> AD is misunderstood as a superficial skin disease, but it is often associated with a debilitating rash, intense itching and skin lesions covering much of a person’s body, and problems with sleep and daily living.</w:t>
      </w:r>
      <w:r>
        <w:rPr>
          <w:color w:val="000000" w:themeColor="text1"/>
          <w:sz w:val="22"/>
          <w:szCs w:val="22"/>
          <w:vertAlign w:val="superscript"/>
        </w:rPr>
        <w:t>7</w:t>
      </w:r>
      <w:r w:rsidRPr="00745438">
        <w:rPr>
          <w:color w:val="000000" w:themeColor="text1"/>
          <w:sz w:val="22"/>
          <w:szCs w:val="22"/>
          <w:vertAlign w:val="superscript"/>
        </w:rPr>
        <w:t>-</w:t>
      </w:r>
      <w:r>
        <w:rPr>
          <w:color w:val="000000" w:themeColor="text1"/>
          <w:sz w:val="22"/>
          <w:szCs w:val="22"/>
          <w:vertAlign w:val="superscript"/>
        </w:rPr>
        <w:t>10</w:t>
      </w:r>
      <w:r w:rsidRPr="00745438">
        <w:rPr>
          <w:rStyle w:val="EndnoteReference"/>
          <w:color w:val="000000" w:themeColor="text1"/>
          <w:sz w:val="22"/>
          <w:szCs w:val="22"/>
        </w:rPr>
        <w:t xml:space="preserve"> </w:t>
      </w:r>
      <w:r w:rsidRPr="00745438">
        <w:rPr>
          <w:color w:val="000000" w:themeColor="text1"/>
          <w:sz w:val="22"/>
          <w:szCs w:val="22"/>
        </w:rPr>
        <w:t xml:space="preserve"> People with moderate-to-severe forms may not be able to control their symptoms with topical medications and need to be prescribed systemic steroids or broad immune-suppressant medicines,</w:t>
      </w:r>
      <w:r>
        <w:rPr>
          <w:color w:val="000000" w:themeColor="text1"/>
          <w:sz w:val="22"/>
          <w:szCs w:val="22"/>
          <w:vertAlign w:val="superscript"/>
        </w:rPr>
        <w:t>11</w:t>
      </w:r>
      <w:r w:rsidRPr="00745438">
        <w:rPr>
          <w:color w:val="000000" w:themeColor="text1"/>
          <w:sz w:val="22"/>
          <w:szCs w:val="22"/>
          <w:vertAlign w:val="superscript"/>
        </w:rPr>
        <w:t>-</w:t>
      </w:r>
      <w:r>
        <w:rPr>
          <w:color w:val="000000" w:themeColor="text1"/>
          <w:sz w:val="22"/>
          <w:szCs w:val="22"/>
          <w:vertAlign w:val="superscript"/>
        </w:rPr>
        <w:t>12</w:t>
      </w:r>
      <w:r w:rsidRPr="00745438">
        <w:rPr>
          <w:color w:val="000000" w:themeColor="text1"/>
          <w:sz w:val="22"/>
          <w:szCs w:val="22"/>
        </w:rPr>
        <w:t xml:space="preserve"> which run the risk of serious side effects if used long-term.</w:t>
      </w:r>
      <w:r>
        <w:rPr>
          <w:color w:val="000000" w:themeColor="text1"/>
          <w:sz w:val="22"/>
          <w:szCs w:val="22"/>
          <w:vertAlign w:val="superscript"/>
        </w:rPr>
        <w:t>13</w:t>
      </w:r>
      <w:r w:rsidRPr="00745438">
        <w:rPr>
          <w:color w:val="000000" w:themeColor="text1"/>
          <w:sz w:val="22"/>
          <w:szCs w:val="22"/>
          <w:vertAlign w:val="superscript"/>
        </w:rPr>
        <w:t xml:space="preserve">  </w:t>
      </w:r>
    </w:p>
    <w:p w14:paraId="69E37D64" w14:textId="77777777" w:rsidR="00105A68" w:rsidRDefault="00105A68" w:rsidP="00105A68">
      <w:pPr>
        <w:pStyle w:val="Default"/>
        <w:rPr>
          <w:color w:val="000000" w:themeColor="text1"/>
          <w:sz w:val="22"/>
          <w:szCs w:val="22"/>
          <w:vertAlign w:val="superscript"/>
        </w:rPr>
      </w:pPr>
    </w:p>
    <w:p w14:paraId="574E5040" w14:textId="77777777" w:rsidR="00105A68" w:rsidRPr="00483AF3" w:rsidRDefault="00105A68" w:rsidP="00105A68">
      <w:pPr>
        <w:pStyle w:val="Default"/>
        <w:rPr>
          <w:color w:val="000000" w:themeColor="text1"/>
          <w:sz w:val="22"/>
          <w:szCs w:val="22"/>
        </w:rPr>
      </w:pPr>
      <w:r w:rsidRPr="00745438">
        <w:rPr>
          <w:color w:val="000000" w:themeColor="text1"/>
          <w:sz w:val="22"/>
          <w:szCs w:val="22"/>
        </w:rPr>
        <w:t>Dupixent has revolutionized the treatment of this disease. In AD clinical studies, heavily pre-treated patients saw a remarkable</w:t>
      </w:r>
      <w:r>
        <w:rPr>
          <w:color w:val="000000" w:themeColor="text1"/>
          <w:sz w:val="22"/>
          <w:szCs w:val="22"/>
        </w:rPr>
        <w:t xml:space="preserve"> approximately</w:t>
      </w:r>
      <w:r w:rsidRPr="00745438">
        <w:rPr>
          <w:color w:val="000000" w:themeColor="text1"/>
          <w:sz w:val="22"/>
          <w:szCs w:val="22"/>
        </w:rPr>
        <w:t xml:space="preserve"> 75% </w:t>
      </w:r>
      <w:r>
        <w:rPr>
          <w:color w:val="000000" w:themeColor="text1"/>
          <w:sz w:val="22"/>
          <w:szCs w:val="22"/>
        </w:rPr>
        <w:t xml:space="preserve">average </w:t>
      </w:r>
      <w:r w:rsidRPr="00745438">
        <w:rPr>
          <w:color w:val="000000" w:themeColor="text1"/>
          <w:sz w:val="22"/>
          <w:szCs w:val="22"/>
        </w:rPr>
        <w:t>improvement from baseline and</w:t>
      </w:r>
      <w:r w:rsidRPr="00483AF3">
        <w:rPr>
          <w:color w:val="000000" w:themeColor="text1"/>
          <w:sz w:val="22"/>
          <w:szCs w:val="22"/>
        </w:rPr>
        <w:t xml:space="preserve"> Dupixent was well tolerated, without the immunosuppressive side effects common to other </w:t>
      </w:r>
      <w:r w:rsidRPr="00483AF3">
        <w:rPr>
          <w:color w:val="000000" w:themeColor="text1"/>
          <w:sz w:val="22"/>
          <w:szCs w:val="22"/>
        </w:rPr>
        <w:lastRenderedPageBreak/>
        <w:t>classes of biologics.</w:t>
      </w:r>
      <w:r w:rsidRPr="00483AF3">
        <w:rPr>
          <w:color w:val="000000" w:themeColor="text1"/>
          <w:sz w:val="22"/>
          <w:szCs w:val="22"/>
        </w:rPr>
        <w:br/>
      </w:r>
    </w:p>
    <w:p w14:paraId="726988CE" w14:textId="77777777" w:rsidR="00105A68" w:rsidRDefault="00105A68" w:rsidP="00105A68">
      <w:pPr>
        <w:pStyle w:val="Default"/>
        <w:rPr>
          <w:color w:val="000000" w:themeColor="text1"/>
          <w:sz w:val="22"/>
          <w:szCs w:val="22"/>
        </w:rPr>
      </w:pPr>
      <w:r w:rsidRPr="00483AF3">
        <w:rPr>
          <w:color w:val="000000" w:themeColor="text1"/>
          <w:sz w:val="22"/>
          <w:szCs w:val="22"/>
        </w:rPr>
        <w:t xml:space="preserve">Dupixent is also approved for </w:t>
      </w:r>
      <w:r w:rsidRPr="000F00DC">
        <w:rPr>
          <w:color w:val="000000" w:themeColor="text1"/>
          <w:sz w:val="22"/>
          <w:szCs w:val="22"/>
        </w:rPr>
        <w:t>use with other asthma medicines for the maintenance treatment of moderate-to-severe eosinophilic or oral steroid dependent asthma in patients aged 12 years and older whose asthma is not controlled with their current asthma medicines</w:t>
      </w:r>
      <w:r>
        <w:rPr>
          <w:color w:val="000000" w:themeColor="text1"/>
          <w:sz w:val="22"/>
          <w:szCs w:val="22"/>
        </w:rPr>
        <w:t xml:space="preserve">. </w:t>
      </w:r>
      <w:r w:rsidRPr="002F057F">
        <w:rPr>
          <w:color w:val="000000" w:themeColor="text1"/>
          <w:sz w:val="22"/>
          <w:szCs w:val="22"/>
        </w:rPr>
        <w:t>M</w:t>
      </w:r>
      <w:r w:rsidRPr="00AA1BC4">
        <w:rPr>
          <w:color w:val="000000" w:themeColor="text1"/>
          <w:sz w:val="22"/>
          <w:szCs w:val="22"/>
        </w:rPr>
        <w:t>oderate-to-severe asthma affects approximately 775,000-900,000 people aged 12 years and older in the U.S.</w:t>
      </w:r>
      <w:r w:rsidRPr="00483AF3">
        <w:rPr>
          <w:color w:val="000000" w:themeColor="text1"/>
          <w:sz w:val="22"/>
          <w:szCs w:val="22"/>
        </w:rPr>
        <w:t xml:space="preserve"> These patients experience difficulty breathing and are at risk of severe asthma attacks (exacerbations) requiring emergency room visits or hospitalizations.</w:t>
      </w:r>
      <w:r w:rsidRPr="00483AF3">
        <w:rPr>
          <w:color w:val="000000" w:themeColor="text1"/>
          <w:sz w:val="22"/>
          <w:szCs w:val="22"/>
          <w:vertAlign w:val="superscript"/>
        </w:rPr>
        <w:t>1</w:t>
      </w:r>
      <w:r w:rsidRPr="00483AF3">
        <w:rPr>
          <w:color w:val="000000" w:themeColor="text1"/>
          <w:sz w:val="22"/>
          <w:szCs w:val="22"/>
        </w:rPr>
        <w:t xml:space="preserve"> Oral corticosteroids can provide relief for severe, short-term symptoms, however, current asthma guidelines suggest limiting chronic use to the most severe patients due to the potential for serious side effects.</w:t>
      </w:r>
      <w:r>
        <w:rPr>
          <w:color w:val="000000" w:themeColor="text1"/>
          <w:sz w:val="22"/>
          <w:szCs w:val="22"/>
          <w:vertAlign w:val="superscript"/>
        </w:rPr>
        <w:t>14-16</w:t>
      </w:r>
      <w:r w:rsidRPr="00483AF3">
        <w:rPr>
          <w:color w:val="000000" w:themeColor="text1"/>
          <w:sz w:val="22"/>
          <w:szCs w:val="22"/>
        </w:rPr>
        <w:t xml:space="preserve"> After its approval in October 2018, Dupixent became the first biologic approved for both moderate and severe asthma patients with an eosinophilic phenotype (raised blood eosinophils), oral corticosteroid-dependent asthma (regardless of biomarkers) and with the potential for self-administration at </w:t>
      </w:r>
      <w:r w:rsidRPr="002C4D8E">
        <w:rPr>
          <w:color w:val="000000" w:themeColor="text1"/>
          <w:sz w:val="22"/>
          <w:szCs w:val="22"/>
        </w:rPr>
        <w:t>home.</w:t>
      </w:r>
      <w:r w:rsidRPr="002C4D8E">
        <w:rPr>
          <w:color w:val="000000" w:themeColor="text1"/>
          <w:sz w:val="22"/>
          <w:szCs w:val="22"/>
          <w:vertAlign w:val="superscript"/>
        </w:rPr>
        <w:t>1</w:t>
      </w:r>
      <w:r>
        <w:rPr>
          <w:color w:val="000000" w:themeColor="text1"/>
          <w:sz w:val="22"/>
          <w:szCs w:val="22"/>
          <w:vertAlign w:val="superscript"/>
        </w:rPr>
        <w:t>7</w:t>
      </w:r>
      <w:r w:rsidRPr="00483AF3">
        <w:rPr>
          <w:color w:val="000000" w:themeColor="text1"/>
          <w:sz w:val="22"/>
          <w:szCs w:val="22"/>
        </w:rPr>
        <w:t xml:space="preserve"> In clinical studies, Dupixent significantly reduced asthma exacerbations, improved lung function and reduced or eliminated OCS use.</w:t>
      </w:r>
    </w:p>
    <w:p w14:paraId="55B233B5" w14:textId="77777777" w:rsidR="00105A68" w:rsidRDefault="00105A68" w:rsidP="00105A68">
      <w:pPr>
        <w:pStyle w:val="Default"/>
        <w:rPr>
          <w:color w:val="000000" w:themeColor="text1"/>
          <w:sz w:val="22"/>
          <w:szCs w:val="22"/>
        </w:rPr>
      </w:pPr>
    </w:p>
    <w:p w14:paraId="30767DBF" w14:textId="77777777" w:rsidR="00105A68" w:rsidRPr="00483AF3" w:rsidRDefault="00105A68" w:rsidP="00105A68">
      <w:pPr>
        <w:pStyle w:val="Default"/>
        <w:rPr>
          <w:color w:val="000000" w:themeColor="text1"/>
          <w:sz w:val="22"/>
          <w:szCs w:val="22"/>
        </w:rPr>
      </w:pPr>
      <w:r>
        <w:rPr>
          <w:color w:val="000000" w:themeColor="text1"/>
          <w:sz w:val="22"/>
          <w:szCs w:val="22"/>
        </w:rPr>
        <w:t xml:space="preserve">Most recently, Dupixent was the first FDA-approved medicine for adults with uncontrolled CRSwNP. An estimated </w:t>
      </w:r>
      <w:r w:rsidRPr="00E5456A">
        <w:rPr>
          <w:color w:val="000000" w:themeColor="text1"/>
          <w:sz w:val="22"/>
          <w:szCs w:val="22"/>
        </w:rPr>
        <w:t>90,000</w:t>
      </w:r>
      <w:r>
        <w:rPr>
          <w:color w:val="000000" w:themeColor="text1"/>
          <w:sz w:val="22"/>
          <w:szCs w:val="22"/>
        </w:rPr>
        <w:t xml:space="preserve"> people have CRSwNP in the U.S. and they suffer from a range of debilitating symptoms caused by obstruction of their sinuses and nasal passages.</w:t>
      </w:r>
      <w:r>
        <w:rPr>
          <w:color w:val="000000" w:themeColor="text1"/>
          <w:sz w:val="22"/>
          <w:szCs w:val="22"/>
          <w:vertAlign w:val="superscript"/>
        </w:rPr>
        <w:t>6</w:t>
      </w:r>
      <w:r>
        <w:rPr>
          <w:color w:val="000000" w:themeColor="text1"/>
          <w:sz w:val="22"/>
          <w:szCs w:val="22"/>
        </w:rPr>
        <w:t xml:space="preserve"> These patients can have other type 2 inflammatory diseases as well, which adds to their overall burden of disease.</w:t>
      </w:r>
      <w:r>
        <w:rPr>
          <w:color w:val="000000" w:themeColor="text1"/>
          <w:sz w:val="22"/>
          <w:szCs w:val="22"/>
          <w:vertAlign w:val="superscript"/>
        </w:rPr>
        <w:t>5</w:t>
      </w:r>
      <w:r>
        <w:rPr>
          <w:color w:val="000000" w:themeColor="text1"/>
          <w:sz w:val="22"/>
          <w:szCs w:val="22"/>
        </w:rPr>
        <w:t xml:space="preserve"> Common care for these patients includes systemic steroids or nasal surgery, which often do not provide complete disease control.</w:t>
      </w:r>
      <w:r>
        <w:rPr>
          <w:color w:val="000000" w:themeColor="text1"/>
          <w:sz w:val="22"/>
          <w:szCs w:val="22"/>
          <w:vertAlign w:val="superscript"/>
        </w:rPr>
        <w:t>5</w:t>
      </w:r>
      <w:r>
        <w:rPr>
          <w:color w:val="000000" w:themeColor="text1"/>
          <w:sz w:val="22"/>
          <w:szCs w:val="22"/>
        </w:rPr>
        <w:t xml:space="preserve"> In clinical studies, Dupixent significantly reduced nasal polyp size, improved congestion and loss of smell, while also reducing the need for surgery and systemic corticosteroids.</w:t>
      </w:r>
      <w:r>
        <w:rPr>
          <w:color w:val="000000" w:themeColor="text1"/>
          <w:sz w:val="22"/>
          <w:szCs w:val="22"/>
          <w:vertAlign w:val="superscript"/>
        </w:rPr>
        <w:t>17</w:t>
      </w:r>
      <w:r>
        <w:rPr>
          <w:color w:val="000000" w:themeColor="text1"/>
          <w:sz w:val="22"/>
          <w:szCs w:val="22"/>
        </w:rPr>
        <w:t xml:space="preserve"> With its approval in CRSwNP, another condition with underlying type 2 inflammation, Dupixent’s ability to target this important biological driver of disease was further cemented. </w:t>
      </w:r>
    </w:p>
    <w:p w14:paraId="4CC2DDCE" w14:textId="77777777" w:rsidR="00105A68" w:rsidRPr="00483AF3" w:rsidRDefault="00105A68" w:rsidP="00105A68">
      <w:pPr>
        <w:pStyle w:val="Default"/>
        <w:rPr>
          <w:color w:val="000000" w:themeColor="text1"/>
          <w:sz w:val="22"/>
          <w:szCs w:val="22"/>
        </w:rPr>
      </w:pPr>
    </w:p>
    <w:p w14:paraId="6AC4045F" w14:textId="77777777" w:rsidR="00105A68" w:rsidRDefault="00105A68" w:rsidP="00105A68">
      <w:pPr>
        <w:pStyle w:val="Default"/>
        <w:rPr>
          <w:sz w:val="22"/>
          <w:szCs w:val="22"/>
        </w:rPr>
      </w:pPr>
      <w:r w:rsidRPr="00483AF3">
        <w:rPr>
          <w:color w:val="000000" w:themeColor="text1"/>
          <w:sz w:val="22"/>
          <w:szCs w:val="22"/>
        </w:rPr>
        <w:t>Many people who have been involved in the development of Dupixent have a personal connection to atopic and aller</w:t>
      </w:r>
      <w:r>
        <w:rPr>
          <w:color w:val="000000" w:themeColor="text1"/>
          <w:sz w:val="22"/>
          <w:szCs w:val="22"/>
        </w:rPr>
        <w:t>g</w:t>
      </w:r>
      <w:r w:rsidRPr="00483AF3">
        <w:rPr>
          <w:color w:val="000000" w:themeColor="text1"/>
          <w:sz w:val="22"/>
          <w:szCs w:val="22"/>
        </w:rPr>
        <w:t xml:space="preserve">ic diseases, which bolsters their commitment to addressing the unmet needs of people with diseases exacerbated by type 2 inflammation. In the early 1990s, </w:t>
      </w:r>
      <w:r>
        <w:rPr>
          <w:sz w:val="22"/>
          <w:szCs w:val="22"/>
        </w:rPr>
        <w:t xml:space="preserve">the father of George D. </w:t>
      </w:r>
      <w:proofErr w:type="spellStart"/>
      <w:r>
        <w:rPr>
          <w:sz w:val="22"/>
          <w:szCs w:val="22"/>
        </w:rPr>
        <w:t>Yancopoulos</w:t>
      </w:r>
      <w:proofErr w:type="spellEnd"/>
      <w:r>
        <w:rPr>
          <w:sz w:val="22"/>
          <w:szCs w:val="22"/>
        </w:rPr>
        <w:t xml:space="preserve">, M.D., Ph.D., President and Chief Scientific Officer at Regeneron, developed severe AD while undergoing lung cancer treatment, and Dr. </w:t>
      </w:r>
      <w:proofErr w:type="spellStart"/>
      <w:r>
        <w:rPr>
          <w:sz w:val="22"/>
          <w:szCs w:val="22"/>
        </w:rPr>
        <w:t>Yancopoulos</w:t>
      </w:r>
      <w:proofErr w:type="spellEnd"/>
      <w:r>
        <w:rPr>
          <w:sz w:val="22"/>
          <w:szCs w:val="22"/>
        </w:rPr>
        <w:t xml:space="preserve"> witnessed the severity of this disease first-hand. It was in part this experience that motivated Dr. </w:t>
      </w:r>
      <w:proofErr w:type="spellStart"/>
      <w:r>
        <w:rPr>
          <w:sz w:val="22"/>
          <w:szCs w:val="22"/>
        </w:rPr>
        <w:t>Yancopoulos</w:t>
      </w:r>
      <w:proofErr w:type="spellEnd"/>
      <w:r>
        <w:rPr>
          <w:sz w:val="22"/>
          <w:szCs w:val="22"/>
        </w:rPr>
        <w:t xml:space="preserve"> to initiate and relentlessly lead this program for more than 30 years.  Remarkably, his own daughter subsequently developed serious atopic dermatitis and asthma, and she is currently a successful responder to Dupixent treatment. The person who confirmed Dupixent’s action in living cells was Jamie </w:t>
      </w:r>
      <w:proofErr w:type="spellStart"/>
      <w:r>
        <w:rPr>
          <w:sz w:val="22"/>
          <w:szCs w:val="22"/>
        </w:rPr>
        <w:t>Orengo</w:t>
      </w:r>
      <w:proofErr w:type="spellEnd"/>
      <w:r>
        <w:rPr>
          <w:sz w:val="22"/>
          <w:szCs w:val="22"/>
        </w:rPr>
        <w:t xml:space="preserve">, Ph.D., Director of Immunology and Inflammation at Regeneron, who is a caregiver to her three children with AD and other allergic diseases. </w:t>
      </w:r>
    </w:p>
    <w:p w14:paraId="7CE896DC" w14:textId="77777777" w:rsidR="00105A68" w:rsidRDefault="00105A68" w:rsidP="00105A68">
      <w:pPr>
        <w:pStyle w:val="Default"/>
        <w:rPr>
          <w:sz w:val="22"/>
          <w:szCs w:val="22"/>
        </w:rPr>
      </w:pPr>
    </w:p>
    <w:p w14:paraId="01F07AC6" w14:textId="77777777" w:rsidR="00105A68" w:rsidRDefault="00105A68" w:rsidP="00105A68">
      <w:pPr>
        <w:rPr>
          <w:rFonts w:eastAsia="Times New Roman" w:cs="Arial"/>
          <w:color w:val="000000"/>
          <w:szCs w:val="22"/>
        </w:rPr>
      </w:pPr>
      <w:r>
        <w:rPr>
          <w:szCs w:val="22"/>
        </w:rPr>
        <w:t>This commitment to developing a safe and effective first-of-its-kind treatment for AD has been shown in the more than 20 completed and ongoing clinical trials of Dupixent in AD, including an extensive Phase 3 clinical program of six trials in more than 2,400 patients worldwide.</w:t>
      </w:r>
      <w:r>
        <w:rPr>
          <w:szCs w:val="22"/>
          <w:vertAlign w:val="superscript"/>
        </w:rPr>
        <w:t>18</w:t>
      </w:r>
    </w:p>
    <w:p w14:paraId="01A2B35C" w14:textId="77777777" w:rsidR="00105A68" w:rsidRDefault="00105A68" w:rsidP="00105A68">
      <w:pPr>
        <w:pStyle w:val="Default"/>
        <w:rPr>
          <w:sz w:val="22"/>
        </w:rPr>
      </w:pPr>
    </w:p>
    <w:p w14:paraId="59C77117" w14:textId="77777777" w:rsidR="00105A68" w:rsidRPr="00483AF3" w:rsidRDefault="00105A68" w:rsidP="00105A68">
      <w:pPr>
        <w:rPr>
          <w:rFonts w:cs="Arial"/>
          <w:b/>
          <w:sz w:val="24"/>
          <w:szCs w:val="22"/>
        </w:rPr>
      </w:pPr>
      <w:r w:rsidRPr="00483AF3">
        <w:rPr>
          <w:rFonts w:cs="Arial"/>
          <w:b/>
          <w:sz w:val="24"/>
          <w:szCs w:val="22"/>
        </w:rPr>
        <w:t xml:space="preserve">Regeneron and Sanofi </w:t>
      </w:r>
      <w:r>
        <w:rPr>
          <w:rFonts w:cs="Arial"/>
          <w:b/>
          <w:sz w:val="24"/>
          <w:szCs w:val="22"/>
        </w:rPr>
        <w:t xml:space="preserve">are committed to bring </w:t>
      </w:r>
      <w:r w:rsidRPr="00483AF3">
        <w:rPr>
          <w:rFonts w:cs="Arial"/>
          <w:b/>
          <w:sz w:val="24"/>
          <w:szCs w:val="22"/>
        </w:rPr>
        <w:t xml:space="preserve">Dupixent </w:t>
      </w:r>
      <w:r>
        <w:rPr>
          <w:rFonts w:cs="Arial"/>
          <w:b/>
          <w:sz w:val="24"/>
          <w:szCs w:val="22"/>
        </w:rPr>
        <w:t>to</w:t>
      </w:r>
      <w:r w:rsidRPr="00483AF3">
        <w:rPr>
          <w:rFonts w:cs="Arial"/>
          <w:b/>
          <w:sz w:val="24"/>
          <w:szCs w:val="22"/>
        </w:rPr>
        <w:t xml:space="preserve"> younger patients with severe AD because of stories like the following from a physician who reached out in a letter. </w:t>
      </w:r>
    </w:p>
    <w:p w14:paraId="534A77AF" w14:textId="77777777" w:rsidR="00105A68" w:rsidRPr="00483AF3" w:rsidRDefault="00105A68" w:rsidP="00105A68">
      <w:pPr>
        <w:rPr>
          <w:rFonts w:cs="Arial"/>
          <w:b/>
          <w:sz w:val="24"/>
          <w:szCs w:val="22"/>
        </w:rPr>
      </w:pPr>
    </w:p>
    <w:p w14:paraId="6ADE56BA" w14:textId="77777777" w:rsidR="00105A68" w:rsidRDefault="00105A68" w:rsidP="00105A68">
      <w:pPr>
        <w:ind w:left="720"/>
        <w:rPr>
          <w:rFonts w:cs="Arial"/>
          <w:i/>
          <w:szCs w:val="22"/>
        </w:rPr>
      </w:pPr>
      <w:r>
        <w:rPr>
          <w:rFonts w:cs="Arial"/>
          <w:szCs w:val="22"/>
        </w:rPr>
        <w:t>“</w:t>
      </w:r>
      <w:r w:rsidRPr="00CF08AB">
        <w:rPr>
          <w:rFonts w:cs="Arial"/>
          <w:i/>
          <w:szCs w:val="22"/>
        </w:rPr>
        <w:t xml:space="preserve">I met this family when she was first admitted to my children’s hospital (transferred by ambulance from a community hospital ~3 hours away). Prior treatment had been cycles </w:t>
      </w:r>
      <w:r w:rsidRPr="00CF08AB">
        <w:rPr>
          <w:rFonts w:cs="Arial"/>
          <w:i/>
          <w:szCs w:val="22"/>
        </w:rPr>
        <w:lastRenderedPageBreak/>
        <w:t xml:space="preserve">of prednisone, oral anti-Staph antibiotics, pound jars of triamcinolone and chronic daily sedating antihistamines. </w:t>
      </w:r>
    </w:p>
    <w:p w14:paraId="6EB21BD2" w14:textId="77777777" w:rsidR="00105A68" w:rsidRDefault="00105A68" w:rsidP="00105A68">
      <w:pPr>
        <w:rPr>
          <w:rFonts w:cs="Arial"/>
          <w:i/>
          <w:szCs w:val="22"/>
        </w:rPr>
      </w:pPr>
    </w:p>
    <w:p w14:paraId="41E24A0A" w14:textId="77777777" w:rsidR="00105A68" w:rsidRDefault="00105A68" w:rsidP="00105A68">
      <w:pPr>
        <w:ind w:left="720"/>
        <w:rPr>
          <w:rFonts w:cs="Arial"/>
          <w:szCs w:val="22"/>
        </w:rPr>
      </w:pPr>
      <w:r w:rsidRPr="00CF08AB">
        <w:rPr>
          <w:rFonts w:cs="Arial"/>
          <w:i/>
          <w:szCs w:val="22"/>
        </w:rPr>
        <w:t>The family was in crisis. During hospitalizations from November through February, this girl was miserable, and unable to interact with hospital staff</w:t>
      </w:r>
      <w:r>
        <w:rPr>
          <w:rFonts w:cs="Arial"/>
          <w:i/>
          <w:szCs w:val="22"/>
        </w:rPr>
        <w:t>….THIS IS A TRULY HORRIBLE DISEASE.</w:t>
      </w:r>
      <w:r w:rsidRPr="002538AE">
        <w:rPr>
          <w:rFonts w:cs="Arial"/>
          <w:i/>
          <w:szCs w:val="22"/>
        </w:rPr>
        <w:t>..</w:t>
      </w:r>
      <w:r>
        <w:rPr>
          <w:rFonts w:cs="Arial"/>
          <w:i/>
          <w:szCs w:val="22"/>
        </w:rPr>
        <w:t>we</w:t>
      </w:r>
      <w:r w:rsidRPr="002538AE">
        <w:rPr>
          <w:rFonts w:cs="Arial"/>
          <w:i/>
          <w:szCs w:val="22"/>
        </w:rPr>
        <w:t xml:space="preserve"> had to restrain her so wouldn</w:t>
      </w:r>
      <w:r>
        <w:rPr>
          <w:rFonts w:cs="Arial"/>
          <w:i/>
          <w:szCs w:val="22"/>
        </w:rPr>
        <w:t>’</w:t>
      </w:r>
      <w:r w:rsidRPr="002538AE">
        <w:rPr>
          <w:rFonts w:cs="Arial"/>
          <w:i/>
          <w:szCs w:val="22"/>
        </w:rPr>
        <w:t>t scratch herself constantly and bleed and get infections.</w:t>
      </w:r>
      <w:r>
        <w:rPr>
          <w:rFonts w:cs="Arial"/>
          <w:szCs w:val="22"/>
        </w:rPr>
        <w:t>”</w:t>
      </w:r>
      <w:r w:rsidRPr="00CF08AB">
        <w:rPr>
          <w:rFonts w:cs="Arial"/>
          <w:i/>
          <w:szCs w:val="22"/>
        </w:rPr>
        <w:t xml:space="preserve"> </w:t>
      </w:r>
      <w:r>
        <w:rPr>
          <w:rFonts w:cs="Arial"/>
          <w:szCs w:val="22"/>
        </w:rPr>
        <w:t>This is how she looked when she was admitted:</w:t>
      </w:r>
    </w:p>
    <w:p w14:paraId="213F3A20" w14:textId="77777777" w:rsidR="00105A68" w:rsidRDefault="00105A68" w:rsidP="00105A68">
      <w:pPr>
        <w:rPr>
          <w:rFonts w:cs="Arial"/>
          <w:szCs w:val="22"/>
        </w:rPr>
      </w:pPr>
    </w:p>
    <w:p w14:paraId="11A5A4F6" w14:textId="77777777" w:rsidR="00105A68" w:rsidRDefault="00105A68" w:rsidP="00105A68">
      <w:pPr>
        <w:rPr>
          <w:szCs w:val="22"/>
        </w:rPr>
      </w:pPr>
      <w:r>
        <w:rPr>
          <w:noProof/>
        </w:rPr>
        <w:drawing>
          <wp:inline distT="0" distB="0" distL="0" distR="0" wp14:anchorId="1B420E44" wp14:editId="502A1514">
            <wp:extent cx="5943600" cy="1647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5943600" cy="1647190"/>
                    </a:xfrm>
                    <a:prstGeom prst="rect">
                      <a:avLst/>
                    </a:prstGeom>
                  </pic:spPr>
                </pic:pic>
              </a:graphicData>
            </a:graphic>
          </wp:inline>
        </w:drawing>
      </w:r>
    </w:p>
    <w:p w14:paraId="1AB621D9" w14:textId="77777777" w:rsidR="00105A68" w:rsidRPr="001E22D5" w:rsidRDefault="00105A68" w:rsidP="00105A68">
      <w:pPr>
        <w:rPr>
          <w:rFonts w:cs="Arial"/>
          <w:szCs w:val="22"/>
        </w:rPr>
      </w:pPr>
    </w:p>
    <w:p w14:paraId="583D4950" w14:textId="77777777" w:rsidR="00105A68" w:rsidRDefault="00105A68" w:rsidP="00105A68">
      <w:pPr>
        <w:ind w:left="720"/>
        <w:rPr>
          <w:rFonts w:cs="Arial"/>
          <w:szCs w:val="22"/>
        </w:rPr>
      </w:pPr>
      <w:r>
        <w:rPr>
          <w:rFonts w:cs="Arial"/>
          <w:szCs w:val="22"/>
        </w:rPr>
        <w:t>“</w:t>
      </w:r>
      <w:r w:rsidRPr="00CF08AB">
        <w:rPr>
          <w:rFonts w:cs="Arial"/>
          <w:i/>
          <w:szCs w:val="22"/>
        </w:rPr>
        <w:t>After three doses of dupilumab, she is a pistol</w:t>
      </w:r>
      <w:r>
        <w:rPr>
          <w:rFonts w:cs="Arial"/>
          <w:szCs w:val="22"/>
        </w:rPr>
        <w:t>…</w:t>
      </w:r>
      <w:r w:rsidRPr="00CF08AB">
        <w:rPr>
          <w:rFonts w:cs="Arial"/>
          <w:i/>
          <w:szCs w:val="22"/>
        </w:rPr>
        <w:t>THIS IS WHAT DUPILUMAB CAN DO</w:t>
      </w:r>
      <w:r>
        <w:rPr>
          <w:rFonts w:cs="Arial"/>
          <w:szCs w:val="22"/>
        </w:rPr>
        <w:t>:”</w:t>
      </w:r>
    </w:p>
    <w:p w14:paraId="423266D7" w14:textId="77777777" w:rsidR="00105A68" w:rsidRDefault="00105A68" w:rsidP="00105A68">
      <w:pPr>
        <w:rPr>
          <w:rFonts w:cs="Arial"/>
          <w:szCs w:val="22"/>
        </w:rPr>
      </w:pPr>
    </w:p>
    <w:p w14:paraId="22A02BB6" w14:textId="77777777" w:rsidR="00105A68" w:rsidRPr="001E22D5" w:rsidRDefault="00105A68" w:rsidP="00105A68">
      <w:pPr>
        <w:rPr>
          <w:rFonts w:cs="Arial"/>
          <w:szCs w:val="22"/>
        </w:rPr>
      </w:pPr>
      <w:r>
        <w:rPr>
          <w:noProof/>
        </w:rPr>
        <w:drawing>
          <wp:inline distT="0" distB="0" distL="0" distR="0" wp14:anchorId="79778574" wp14:editId="7947ABEC">
            <wp:extent cx="5943600" cy="15138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5">
                      <a:extLst>
                        <a:ext uri="{28A0092B-C50C-407E-A947-70E740481C1C}">
                          <a14:useLocalDpi xmlns:a14="http://schemas.microsoft.com/office/drawing/2010/main" val="0"/>
                        </a:ext>
                      </a:extLst>
                    </a:blip>
                    <a:stretch>
                      <a:fillRect/>
                    </a:stretch>
                  </pic:blipFill>
                  <pic:spPr>
                    <a:xfrm>
                      <a:off x="0" y="0"/>
                      <a:ext cx="5943600" cy="1513840"/>
                    </a:xfrm>
                    <a:prstGeom prst="rect">
                      <a:avLst/>
                    </a:prstGeom>
                  </pic:spPr>
                </pic:pic>
              </a:graphicData>
            </a:graphic>
          </wp:inline>
        </w:drawing>
      </w:r>
    </w:p>
    <w:p w14:paraId="75B9A447" w14:textId="77777777" w:rsidR="00105A68" w:rsidRPr="001E22D5" w:rsidRDefault="00105A68" w:rsidP="00105A68">
      <w:pPr>
        <w:rPr>
          <w:rFonts w:cs="Arial"/>
          <w:szCs w:val="22"/>
        </w:rPr>
      </w:pPr>
    </w:p>
    <w:p w14:paraId="6DE03CB7" w14:textId="77777777" w:rsidR="00105A68" w:rsidRPr="00483AF3" w:rsidRDefault="00105A68" w:rsidP="00105A68">
      <w:pPr>
        <w:ind w:left="720"/>
        <w:rPr>
          <w:rFonts w:cs="Arial"/>
          <w:i/>
          <w:iCs/>
          <w:szCs w:val="22"/>
        </w:rPr>
      </w:pPr>
      <w:r>
        <w:rPr>
          <w:rFonts w:cs="Arial"/>
          <w:i/>
          <w:iCs/>
          <w:szCs w:val="22"/>
        </w:rPr>
        <w:t>“</w:t>
      </w:r>
      <w:r w:rsidRPr="006011FC">
        <w:rPr>
          <w:rFonts w:cs="Arial"/>
          <w:i/>
          <w:iCs/>
          <w:szCs w:val="22"/>
        </w:rPr>
        <w:t>We all want you to know how</w:t>
      </w:r>
      <w:r>
        <w:rPr>
          <w:rFonts w:cs="Arial"/>
          <w:i/>
          <w:iCs/>
          <w:szCs w:val="22"/>
        </w:rPr>
        <w:t xml:space="preserve"> grateful we are for dupilumab...[My patient’s]</w:t>
      </w:r>
      <w:r w:rsidRPr="006011FC">
        <w:rPr>
          <w:rFonts w:cs="Arial"/>
          <w:i/>
          <w:iCs/>
          <w:szCs w:val="22"/>
        </w:rPr>
        <w:t xml:space="preserve"> quality of life has vastly improved, and so has mine</w:t>
      </w:r>
      <w:r>
        <w:rPr>
          <w:rFonts w:cs="Arial"/>
          <w:i/>
          <w:iCs/>
          <w:szCs w:val="22"/>
        </w:rPr>
        <w:t>…</w:t>
      </w:r>
      <w:r w:rsidRPr="002538AE">
        <w:t xml:space="preserve"> </w:t>
      </w:r>
      <w:r w:rsidRPr="002538AE">
        <w:rPr>
          <w:rFonts w:cs="Arial"/>
          <w:i/>
          <w:iCs/>
          <w:szCs w:val="22"/>
        </w:rPr>
        <w:t>As a scientist, I don’t think there is anything more rewarding than seeing that you can use the power of science to do this, to change a little girl</w:t>
      </w:r>
      <w:r>
        <w:rPr>
          <w:rFonts w:cs="Arial"/>
          <w:i/>
          <w:iCs/>
          <w:szCs w:val="22"/>
        </w:rPr>
        <w:t>’</w:t>
      </w:r>
      <w:r w:rsidRPr="002538AE">
        <w:rPr>
          <w:rFonts w:cs="Arial"/>
          <w:i/>
          <w:iCs/>
          <w:szCs w:val="22"/>
        </w:rPr>
        <w:t>s life…and I think that</w:t>
      </w:r>
      <w:r>
        <w:rPr>
          <w:rFonts w:cs="Arial"/>
          <w:i/>
          <w:iCs/>
          <w:szCs w:val="22"/>
        </w:rPr>
        <w:t>’s why many of us do what we do…”</w:t>
      </w:r>
    </w:p>
    <w:p w14:paraId="4E861B4F" w14:textId="77777777" w:rsidR="00105A68" w:rsidRPr="00483AF3" w:rsidRDefault="00105A68" w:rsidP="00105A68">
      <w:pPr>
        <w:rPr>
          <w:rFonts w:eastAsia="Times New Roman" w:cs="Arial"/>
          <w:color w:val="000000"/>
          <w:sz w:val="24"/>
          <w:szCs w:val="22"/>
        </w:rPr>
      </w:pPr>
    </w:p>
    <w:p w14:paraId="09D29605" w14:textId="77777777" w:rsidR="00105A68" w:rsidRDefault="00105A68" w:rsidP="00105A68">
      <w:pPr>
        <w:rPr>
          <w:rFonts w:eastAsia="Times New Roman" w:cs="Arial"/>
          <w:b/>
          <w:color w:val="000000"/>
          <w:sz w:val="24"/>
          <w:szCs w:val="22"/>
        </w:rPr>
      </w:pPr>
    </w:p>
    <w:p w14:paraId="6ED1FC01" w14:textId="77777777" w:rsidR="00105A68" w:rsidRPr="00483AF3" w:rsidRDefault="00105A68" w:rsidP="00105A68">
      <w:pPr>
        <w:rPr>
          <w:rFonts w:eastAsia="Times New Roman" w:cs="Arial"/>
          <w:b/>
          <w:color w:val="000000"/>
          <w:sz w:val="24"/>
          <w:szCs w:val="22"/>
        </w:rPr>
      </w:pPr>
      <w:r w:rsidRPr="00483AF3">
        <w:rPr>
          <w:rFonts w:eastAsia="Times New Roman" w:cs="Arial"/>
          <w:b/>
          <w:color w:val="000000"/>
          <w:sz w:val="24"/>
          <w:szCs w:val="22"/>
        </w:rPr>
        <w:t>Many patients with AD have proactively contacted Regeneron and Sanofi to tell us how Dupixent has changed their lives or shared their experiences publicly:</w:t>
      </w:r>
    </w:p>
    <w:p w14:paraId="08BDA96E" w14:textId="77777777" w:rsidR="00105A68" w:rsidRPr="00483AF3" w:rsidRDefault="00105A68" w:rsidP="00105A68">
      <w:pPr>
        <w:rPr>
          <w:color w:val="000000"/>
          <w:sz w:val="24"/>
        </w:rPr>
      </w:pPr>
    </w:p>
    <w:p w14:paraId="6F198633" w14:textId="77777777" w:rsidR="00105A68" w:rsidRPr="002F5C61" w:rsidRDefault="00105A68" w:rsidP="00105A68">
      <w:pPr>
        <w:ind w:left="720"/>
        <w:rPr>
          <w:i/>
          <w:color w:val="000000"/>
        </w:rPr>
      </w:pPr>
      <w:r w:rsidRPr="00B60F30">
        <w:rPr>
          <w:rFonts w:eastAsia="Times New Roman" w:cs="Arial"/>
          <w:i/>
          <w:color w:val="000000"/>
          <w:szCs w:val="22"/>
        </w:rPr>
        <w:t>“Getting access to Dupixent remains the single most significant thing that has ever happened to me. It has changed the course of my life in ways that were unima</w:t>
      </w:r>
      <w:r w:rsidRPr="009B5FDE">
        <w:rPr>
          <w:rFonts w:eastAsia="Times New Roman" w:cs="Arial"/>
          <w:i/>
          <w:color w:val="000000"/>
          <w:szCs w:val="22"/>
        </w:rPr>
        <w:t xml:space="preserve">ginable only a few years ago.” </w:t>
      </w:r>
      <w:r>
        <w:rPr>
          <w:rFonts w:eastAsia="Times New Roman" w:cs="Arial"/>
          <w:i/>
          <w:color w:val="000000"/>
          <w:szCs w:val="22"/>
        </w:rPr>
        <w:t>–</w:t>
      </w:r>
      <w:proofErr w:type="spellStart"/>
      <w:r w:rsidRPr="00B60F30">
        <w:rPr>
          <w:rFonts w:eastAsia="Times New Roman" w:cs="Arial"/>
          <w:i/>
          <w:color w:val="000000"/>
          <w:szCs w:val="22"/>
        </w:rPr>
        <w:t>Sirish</w:t>
      </w:r>
      <w:proofErr w:type="spellEnd"/>
      <w:r>
        <w:rPr>
          <w:rFonts w:eastAsia="Times New Roman" w:cs="Arial"/>
          <w:i/>
          <w:color w:val="000000"/>
          <w:szCs w:val="22"/>
        </w:rPr>
        <w:t xml:space="preserve"> (adult with AD), via email</w:t>
      </w:r>
      <w:r>
        <w:rPr>
          <w:rFonts w:eastAsia="Times New Roman" w:cs="Arial"/>
          <w:i/>
          <w:color w:val="000000"/>
          <w:szCs w:val="22"/>
          <w:vertAlign w:val="superscript"/>
        </w:rPr>
        <w:t>6</w:t>
      </w:r>
    </w:p>
    <w:p w14:paraId="413E36EE" w14:textId="77777777" w:rsidR="00105A68" w:rsidRPr="002F5C61" w:rsidRDefault="00105A68" w:rsidP="00105A68">
      <w:pPr>
        <w:ind w:left="720"/>
        <w:rPr>
          <w:i/>
          <w:color w:val="000000"/>
        </w:rPr>
      </w:pPr>
    </w:p>
    <w:p w14:paraId="0ACE3197" w14:textId="77777777" w:rsidR="00105A68" w:rsidRDefault="00105A68" w:rsidP="00105A68">
      <w:pPr>
        <w:ind w:left="720"/>
        <w:rPr>
          <w:rFonts w:eastAsia="Times New Roman" w:cs="Arial"/>
          <w:i/>
          <w:color w:val="000000"/>
          <w:szCs w:val="22"/>
        </w:rPr>
      </w:pPr>
      <w:r>
        <w:rPr>
          <w:rFonts w:eastAsia="Times New Roman" w:cs="Arial"/>
          <w:i/>
          <w:color w:val="000000"/>
          <w:szCs w:val="22"/>
        </w:rPr>
        <w:t xml:space="preserve">Images provided by </w:t>
      </w:r>
      <w:proofErr w:type="spellStart"/>
      <w:r>
        <w:rPr>
          <w:rFonts w:eastAsia="Times New Roman" w:cs="Arial"/>
          <w:i/>
          <w:color w:val="000000"/>
          <w:szCs w:val="22"/>
        </w:rPr>
        <w:t>Sirish</w:t>
      </w:r>
      <w:proofErr w:type="spellEnd"/>
      <w:r>
        <w:rPr>
          <w:rFonts w:eastAsia="Times New Roman" w:cs="Arial"/>
          <w:i/>
          <w:color w:val="000000"/>
          <w:szCs w:val="22"/>
        </w:rPr>
        <w:t xml:space="preserve"> during the clinical trial:</w:t>
      </w:r>
    </w:p>
    <w:p w14:paraId="23511B44" w14:textId="77777777" w:rsidR="00105A68" w:rsidRDefault="00105A68" w:rsidP="00105A68">
      <w:pPr>
        <w:ind w:left="720"/>
        <w:rPr>
          <w:rFonts w:eastAsia="Times New Roman" w:cs="Arial"/>
          <w:i/>
          <w:color w:val="000000"/>
          <w:szCs w:val="22"/>
        </w:rPr>
      </w:pPr>
    </w:p>
    <w:p w14:paraId="798FB606" w14:textId="77777777" w:rsidR="00105A68" w:rsidRPr="003251FB" w:rsidRDefault="00105A68" w:rsidP="00105A68">
      <w:pPr>
        <w:ind w:left="720"/>
        <w:rPr>
          <w:i/>
          <w:color w:val="000000"/>
        </w:rPr>
      </w:pPr>
      <w:r>
        <w:rPr>
          <w:noProof/>
        </w:rPr>
        <w:lastRenderedPageBreak/>
        <w:drawing>
          <wp:inline distT="0" distB="0" distL="0" distR="0" wp14:anchorId="4D9B7571" wp14:editId="5FF561DD">
            <wp:extent cx="5943600" cy="1054735"/>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943600" cy="1054735"/>
                    </a:xfrm>
                    <a:prstGeom prst="rect">
                      <a:avLst/>
                    </a:prstGeom>
                  </pic:spPr>
                </pic:pic>
              </a:graphicData>
            </a:graphic>
          </wp:inline>
        </w:drawing>
      </w:r>
    </w:p>
    <w:p w14:paraId="1946F879" w14:textId="77777777" w:rsidR="00105A68" w:rsidRDefault="00105A68" w:rsidP="00105A68">
      <w:pPr>
        <w:ind w:left="720"/>
        <w:rPr>
          <w:rFonts w:eastAsia="Times New Roman" w:cs="Arial"/>
          <w:i/>
          <w:color w:val="000000"/>
          <w:szCs w:val="22"/>
        </w:rPr>
      </w:pPr>
    </w:p>
    <w:p w14:paraId="52B6E9D6" w14:textId="77777777" w:rsidR="00105A68" w:rsidRPr="00B60F30" w:rsidRDefault="00105A68" w:rsidP="00105A68">
      <w:pPr>
        <w:ind w:left="720"/>
        <w:rPr>
          <w:rFonts w:eastAsia="Times New Roman" w:cs="Arial"/>
          <w:i/>
          <w:color w:val="000000"/>
          <w:szCs w:val="22"/>
        </w:rPr>
      </w:pPr>
      <w:r w:rsidRPr="00B60F30">
        <w:rPr>
          <w:rFonts w:eastAsia="Times New Roman" w:cs="Arial"/>
          <w:i/>
          <w:color w:val="000000"/>
          <w:szCs w:val="22"/>
        </w:rPr>
        <w:t xml:space="preserve">“…I am so passionate about Dupixent. This drug has been life changing for me…” </w:t>
      </w:r>
      <w:r>
        <w:rPr>
          <w:rFonts w:eastAsia="Times New Roman" w:cs="Arial"/>
          <w:i/>
          <w:color w:val="000000"/>
          <w:szCs w:val="22"/>
        </w:rPr>
        <w:t>–Sue (adult with AD), via email</w:t>
      </w:r>
      <w:r>
        <w:rPr>
          <w:rFonts w:eastAsia="Times New Roman" w:cs="Arial"/>
          <w:i/>
          <w:color w:val="000000"/>
          <w:szCs w:val="22"/>
          <w:vertAlign w:val="superscript"/>
        </w:rPr>
        <w:t>6</w:t>
      </w:r>
      <w:r w:rsidRPr="00B60F30">
        <w:rPr>
          <w:rFonts w:eastAsia="Times New Roman" w:cs="Arial"/>
          <w:i/>
          <w:color w:val="000000"/>
          <w:szCs w:val="22"/>
        </w:rPr>
        <w:t xml:space="preserve"> </w:t>
      </w:r>
    </w:p>
    <w:p w14:paraId="4E359334" w14:textId="77777777" w:rsidR="00105A68" w:rsidRPr="009B5FDE" w:rsidRDefault="00105A68" w:rsidP="00105A68">
      <w:pPr>
        <w:ind w:left="720"/>
        <w:rPr>
          <w:rFonts w:eastAsia="Times New Roman" w:cs="Arial"/>
          <w:color w:val="000000"/>
          <w:szCs w:val="22"/>
        </w:rPr>
      </w:pPr>
    </w:p>
    <w:p w14:paraId="785D1145" w14:textId="77777777" w:rsidR="00105A68" w:rsidRPr="00D55D80" w:rsidRDefault="00105A68" w:rsidP="00105A68">
      <w:pPr>
        <w:ind w:left="720"/>
        <w:rPr>
          <w:rFonts w:eastAsia="Times New Roman" w:cs="Arial"/>
          <w:i/>
          <w:color w:val="000000"/>
          <w:szCs w:val="22"/>
        </w:rPr>
      </w:pPr>
      <w:r w:rsidRPr="00D55D80">
        <w:rPr>
          <w:rFonts w:eastAsia="Times New Roman" w:cs="Arial"/>
          <w:i/>
          <w:color w:val="000000"/>
          <w:szCs w:val="22"/>
        </w:rPr>
        <w:t>“After two weeks my old skin started to shed and I had new, normal skin for the first time in my life…I don’t think I slept a full night in my entire adolescence…</w:t>
      </w:r>
      <w:r>
        <w:rPr>
          <w:rFonts w:eastAsia="Times New Roman" w:cs="Arial"/>
          <w:i/>
          <w:color w:val="000000"/>
          <w:szCs w:val="22"/>
        </w:rPr>
        <w:t xml:space="preserve">This medicine </w:t>
      </w:r>
      <w:r w:rsidRPr="00D55D80">
        <w:rPr>
          <w:rFonts w:eastAsia="Times New Roman" w:cs="Arial"/>
          <w:i/>
          <w:color w:val="000000"/>
          <w:szCs w:val="22"/>
        </w:rPr>
        <w:t xml:space="preserve">[Dupixent] has totally changed my way of life.”  </w:t>
      </w:r>
      <w:r>
        <w:rPr>
          <w:rFonts w:eastAsia="Times New Roman" w:cs="Arial"/>
          <w:i/>
          <w:color w:val="000000"/>
          <w:szCs w:val="22"/>
        </w:rPr>
        <w:t>–</w:t>
      </w:r>
      <w:r w:rsidRPr="00D55D80">
        <w:rPr>
          <w:rFonts w:eastAsia="Times New Roman" w:cs="Arial"/>
          <w:i/>
          <w:color w:val="000000"/>
          <w:szCs w:val="22"/>
        </w:rPr>
        <w:t>Anne</w:t>
      </w:r>
      <w:r>
        <w:rPr>
          <w:rFonts w:eastAsia="Times New Roman" w:cs="Arial"/>
          <w:i/>
          <w:color w:val="000000"/>
          <w:szCs w:val="22"/>
        </w:rPr>
        <w:t xml:space="preserve"> (adult with AD), via email</w:t>
      </w:r>
      <w:r>
        <w:rPr>
          <w:rFonts w:eastAsia="Times New Roman" w:cs="Arial"/>
          <w:i/>
          <w:color w:val="000000"/>
          <w:szCs w:val="22"/>
          <w:vertAlign w:val="superscript"/>
        </w:rPr>
        <w:t>6</w:t>
      </w:r>
    </w:p>
    <w:p w14:paraId="256C8D0A" w14:textId="77777777" w:rsidR="00105A68" w:rsidRDefault="00105A68" w:rsidP="00105A68">
      <w:pPr>
        <w:pStyle w:val="ListParagraph"/>
        <w:ind w:left="0"/>
        <w:contextualSpacing w:val="0"/>
        <w:rPr>
          <w:rFonts w:cs="Arial"/>
          <w:szCs w:val="22"/>
        </w:rPr>
      </w:pPr>
    </w:p>
    <w:p w14:paraId="506B6D9B" w14:textId="77777777" w:rsidR="00105A68" w:rsidRPr="00745438" w:rsidRDefault="00105A68" w:rsidP="00105A68">
      <w:pPr>
        <w:pStyle w:val="Default"/>
        <w:ind w:left="720"/>
        <w:rPr>
          <w:i/>
          <w:color w:val="auto"/>
          <w:sz w:val="22"/>
          <w:szCs w:val="22"/>
          <w:vertAlign w:val="superscript"/>
        </w:rPr>
      </w:pPr>
      <w:r w:rsidRPr="003359B4">
        <w:rPr>
          <w:i/>
          <w:color w:val="auto"/>
          <w:sz w:val="22"/>
          <w:szCs w:val="22"/>
        </w:rPr>
        <w:t>"Dupixent has been life changing for me. I was diagnosed at age 6 and I am currently 32 years of age. I have severe eczema and typically dress completely covered to prevent the stares, questions and comments. I have not been able to wear my wedding ring for 7 years because of the dyshidrotic eczema on my hands. I have never been bowling with my children, the oldest being 12. I have a hard time allowing anyone to touch me because my skin is so hypersensitive, it drives me insane. I have never slept all the way through the night. My self</w:t>
      </w:r>
      <w:r>
        <w:rPr>
          <w:i/>
          <w:color w:val="auto"/>
          <w:sz w:val="22"/>
          <w:szCs w:val="22"/>
        </w:rPr>
        <w:t>-</w:t>
      </w:r>
      <w:r w:rsidRPr="003359B4">
        <w:rPr>
          <w:i/>
          <w:color w:val="auto"/>
          <w:sz w:val="22"/>
          <w:szCs w:val="22"/>
        </w:rPr>
        <w:t>esteem is highly affected and exercise is nearly impossible with the sweat pouring and irritating the wounds. Sometimes, just getting out of bed, walking, or taking a shower is enough to send me to tears. Dupixent has given me a new life. It has given me life back. I now know what all eczema took from me and I am forever grateful for the opportunity to be on this medication."</w:t>
      </w:r>
      <w:r>
        <w:rPr>
          <w:i/>
          <w:color w:val="auto"/>
          <w:sz w:val="22"/>
          <w:szCs w:val="22"/>
        </w:rPr>
        <w:t xml:space="preserve"> –Nicole</w:t>
      </w:r>
      <w:r w:rsidRPr="007D70F2">
        <w:rPr>
          <w:i/>
          <w:color w:val="auto"/>
          <w:sz w:val="22"/>
          <w:szCs w:val="22"/>
          <w:vertAlign w:val="superscript"/>
        </w:rPr>
        <w:t>1</w:t>
      </w:r>
      <w:r>
        <w:rPr>
          <w:i/>
          <w:color w:val="auto"/>
          <w:sz w:val="22"/>
          <w:szCs w:val="22"/>
          <w:vertAlign w:val="superscript"/>
        </w:rPr>
        <w:t>9</w:t>
      </w:r>
    </w:p>
    <w:p w14:paraId="4458BD42" w14:textId="77777777" w:rsidR="00105A68" w:rsidRPr="00B60F30" w:rsidRDefault="00105A68" w:rsidP="00105A68">
      <w:pPr>
        <w:pStyle w:val="Default"/>
        <w:ind w:left="720"/>
        <w:rPr>
          <w:i/>
          <w:color w:val="auto"/>
          <w:sz w:val="22"/>
          <w:szCs w:val="22"/>
        </w:rPr>
      </w:pPr>
    </w:p>
    <w:p w14:paraId="1B6160AD" w14:textId="77777777" w:rsidR="00105A68" w:rsidRPr="00745438" w:rsidRDefault="00105A68" w:rsidP="00105A68">
      <w:pPr>
        <w:pStyle w:val="Default"/>
        <w:ind w:left="720"/>
        <w:rPr>
          <w:i/>
          <w:color w:val="auto"/>
          <w:sz w:val="22"/>
          <w:szCs w:val="22"/>
          <w:vertAlign w:val="superscript"/>
        </w:rPr>
      </w:pPr>
      <w:r w:rsidRPr="00B60F30">
        <w:rPr>
          <w:i/>
          <w:color w:val="auto"/>
          <w:sz w:val="22"/>
          <w:szCs w:val="22"/>
        </w:rPr>
        <w:t xml:space="preserve">"I have had AD for at least 67 years of my 70 years on this earth. My life as a child was hell because of weeping medicated baths and teasing by other children. My adult life has also been equally affected by the use of corticosteroids on my skin, which is now permanently affected due to chronic steroids. When my new dermatologist brought up </w:t>
      </w:r>
      <w:r>
        <w:rPr>
          <w:i/>
          <w:color w:val="auto"/>
          <w:sz w:val="22"/>
          <w:szCs w:val="22"/>
        </w:rPr>
        <w:t>D</w:t>
      </w:r>
      <w:r w:rsidRPr="00B60F30">
        <w:rPr>
          <w:i/>
          <w:color w:val="auto"/>
          <w:sz w:val="22"/>
          <w:szCs w:val="22"/>
        </w:rPr>
        <w:t>upixent about six months ago I was skeptical and scared. I started March 22. I STOPPED itching in 24 hours. It has been a MIRACLE.</w:t>
      </w:r>
      <w:r>
        <w:rPr>
          <w:i/>
          <w:color w:val="auto"/>
          <w:sz w:val="22"/>
          <w:szCs w:val="22"/>
        </w:rPr>
        <w:t>” –Pinkas</w:t>
      </w:r>
      <w:r w:rsidRPr="007D70F2">
        <w:rPr>
          <w:i/>
          <w:color w:val="auto"/>
          <w:sz w:val="22"/>
          <w:szCs w:val="22"/>
          <w:vertAlign w:val="superscript"/>
        </w:rPr>
        <w:t>18</w:t>
      </w:r>
    </w:p>
    <w:p w14:paraId="01C67C35" w14:textId="77777777" w:rsidR="00105A68" w:rsidRDefault="00105A68" w:rsidP="00105A68">
      <w:pPr>
        <w:pStyle w:val="Default"/>
        <w:ind w:left="720"/>
        <w:rPr>
          <w:color w:val="auto"/>
          <w:sz w:val="22"/>
          <w:szCs w:val="22"/>
        </w:rPr>
      </w:pPr>
    </w:p>
    <w:p w14:paraId="3697A8F0" w14:textId="77777777" w:rsidR="00105A68" w:rsidRPr="00745438" w:rsidRDefault="00105A68" w:rsidP="00105A68">
      <w:pPr>
        <w:pStyle w:val="Default"/>
        <w:ind w:left="720"/>
        <w:rPr>
          <w:i/>
          <w:color w:val="auto"/>
          <w:sz w:val="22"/>
          <w:szCs w:val="22"/>
          <w:vertAlign w:val="superscript"/>
        </w:rPr>
      </w:pPr>
      <w:r w:rsidRPr="00B60F30">
        <w:rPr>
          <w:i/>
          <w:color w:val="auto"/>
          <w:sz w:val="22"/>
          <w:szCs w:val="22"/>
        </w:rPr>
        <w:t xml:space="preserve">"I love Dupixent! Before I started injections I was beyond miserable. If there’s a worse word for it... I’ve been using Dupixent since January 17, 2018 and within the first day of taking it I noticed a drastic change. The itch started to cease quickly and all of my eczema patches started to dry up and peel off. After about a month, many of my active spots healed. The hyperpigmentation on my face, hands and legs have lightened up. My </w:t>
      </w:r>
      <w:proofErr w:type="spellStart"/>
      <w:r w:rsidRPr="00B60F30">
        <w:rPr>
          <w:i/>
          <w:color w:val="auto"/>
          <w:sz w:val="22"/>
          <w:szCs w:val="22"/>
        </w:rPr>
        <w:t>derm</w:t>
      </w:r>
      <w:proofErr w:type="spellEnd"/>
      <w:r w:rsidRPr="00B60F30">
        <w:rPr>
          <w:i/>
          <w:color w:val="auto"/>
          <w:sz w:val="22"/>
          <w:szCs w:val="22"/>
        </w:rPr>
        <w:t xml:space="preserve"> said </w:t>
      </w:r>
      <w:proofErr w:type="spellStart"/>
      <w:r w:rsidRPr="00B60F30">
        <w:rPr>
          <w:i/>
          <w:color w:val="auto"/>
          <w:sz w:val="22"/>
          <w:szCs w:val="22"/>
        </w:rPr>
        <w:t>hyperpig</w:t>
      </w:r>
      <w:proofErr w:type="spellEnd"/>
      <w:r w:rsidRPr="00B60F30">
        <w:rPr>
          <w:i/>
          <w:color w:val="auto"/>
          <w:sz w:val="22"/>
          <w:szCs w:val="22"/>
        </w:rPr>
        <w:t xml:space="preserve"> can take a year to go away. I’m fine with that because I never thought I’d be able to look myself </w:t>
      </w:r>
      <w:r>
        <w:rPr>
          <w:i/>
          <w:color w:val="auto"/>
          <w:sz w:val="22"/>
          <w:szCs w:val="22"/>
        </w:rPr>
        <w:t xml:space="preserve">in </w:t>
      </w:r>
      <w:r w:rsidRPr="00B60F30">
        <w:rPr>
          <w:i/>
          <w:color w:val="auto"/>
          <w:sz w:val="22"/>
          <w:szCs w:val="22"/>
        </w:rPr>
        <w:t>the mirror and not cry. I rejoice quite often because I have a normal life again. I can cook, clean and go to work consistently without having to book an appointment</w:t>
      </w:r>
      <w:r>
        <w:rPr>
          <w:i/>
          <w:color w:val="auto"/>
          <w:sz w:val="22"/>
          <w:szCs w:val="22"/>
        </w:rPr>
        <w:t>.” –Sam</w:t>
      </w:r>
      <w:r w:rsidRPr="007D70F2">
        <w:rPr>
          <w:i/>
          <w:color w:val="auto"/>
          <w:sz w:val="22"/>
          <w:szCs w:val="22"/>
          <w:vertAlign w:val="superscript"/>
        </w:rPr>
        <w:t>1</w:t>
      </w:r>
      <w:r>
        <w:rPr>
          <w:i/>
          <w:color w:val="auto"/>
          <w:sz w:val="22"/>
          <w:szCs w:val="22"/>
          <w:vertAlign w:val="superscript"/>
        </w:rPr>
        <w:t>9</w:t>
      </w:r>
    </w:p>
    <w:p w14:paraId="7338D50E" w14:textId="77777777" w:rsidR="00105A68" w:rsidRDefault="00105A68" w:rsidP="00105A68">
      <w:pPr>
        <w:pStyle w:val="Default"/>
        <w:ind w:left="720"/>
        <w:rPr>
          <w:i/>
          <w:color w:val="auto"/>
          <w:sz w:val="22"/>
          <w:szCs w:val="22"/>
        </w:rPr>
      </w:pPr>
    </w:p>
    <w:p w14:paraId="66527112" w14:textId="77777777" w:rsidR="00105A68" w:rsidRPr="00745438" w:rsidRDefault="00105A68" w:rsidP="00105A68">
      <w:pPr>
        <w:pStyle w:val="Default"/>
        <w:ind w:left="720"/>
        <w:rPr>
          <w:i/>
          <w:color w:val="auto"/>
          <w:sz w:val="22"/>
          <w:szCs w:val="22"/>
          <w:vertAlign w:val="superscript"/>
        </w:rPr>
      </w:pPr>
      <w:r w:rsidRPr="003359B4">
        <w:rPr>
          <w:i/>
          <w:color w:val="auto"/>
          <w:sz w:val="22"/>
          <w:szCs w:val="22"/>
        </w:rPr>
        <w:t xml:space="preserve">"I’ve been suffering from eczema my entire life. In the past few years I’ve had major break outs, really major. You know, the ones when you can’t sleep, stop scratching, and you’re covered in sores. Nothing works, not even rounds and rounds of prednisone where the only thing you get are horrible side effects. Ugh! No fun. I’ve taken Dupixent 5 times so far, one being the initial dose of 2 units and the other 3 self-administered and it’s been a miracle for me. I also suffer from hideous asthma (of course) and my side effect from Dupixent has been NO asthma episodes! Already! I feel like I’d imagine a </w:t>
      </w:r>
      <w:r w:rsidRPr="003359B4">
        <w:rPr>
          <w:i/>
          <w:color w:val="auto"/>
          <w:sz w:val="22"/>
          <w:szCs w:val="22"/>
        </w:rPr>
        <w:lastRenderedPageBreak/>
        <w:t>normal person feels. I CAN BREATHE AND DO THINGS! And I’m not dying of asthma attacks all the time</w:t>
      </w:r>
      <w:r>
        <w:rPr>
          <w:i/>
          <w:color w:val="auto"/>
          <w:sz w:val="22"/>
          <w:szCs w:val="22"/>
        </w:rPr>
        <w:t>…</w:t>
      </w:r>
      <w:r w:rsidRPr="003359B4">
        <w:rPr>
          <w:i/>
          <w:color w:val="auto"/>
          <w:sz w:val="22"/>
          <w:szCs w:val="22"/>
        </w:rPr>
        <w:t>There aren’t enough stars to rate Dupixent as high as I want to. It really is magical unicorn fairy dust!!"</w:t>
      </w:r>
      <w:r>
        <w:rPr>
          <w:i/>
          <w:color w:val="auto"/>
          <w:sz w:val="22"/>
          <w:szCs w:val="22"/>
        </w:rPr>
        <w:t xml:space="preserve"> –Zia</w:t>
      </w:r>
      <w:r w:rsidRPr="007D70F2">
        <w:rPr>
          <w:i/>
          <w:color w:val="auto"/>
          <w:sz w:val="22"/>
          <w:szCs w:val="22"/>
          <w:vertAlign w:val="superscript"/>
        </w:rPr>
        <w:t>1</w:t>
      </w:r>
      <w:r>
        <w:rPr>
          <w:i/>
          <w:color w:val="auto"/>
          <w:sz w:val="22"/>
          <w:szCs w:val="22"/>
          <w:vertAlign w:val="superscript"/>
        </w:rPr>
        <w:t>9</w:t>
      </w:r>
    </w:p>
    <w:p w14:paraId="03C8AA77" w14:textId="77777777" w:rsidR="00105A68" w:rsidRPr="00483AF3" w:rsidRDefault="00105A68" w:rsidP="00105A68">
      <w:pPr>
        <w:pStyle w:val="Default"/>
        <w:rPr>
          <w:b/>
          <w:color w:val="auto"/>
          <w:szCs w:val="22"/>
        </w:rPr>
      </w:pPr>
    </w:p>
    <w:p w14:paraId="4440526D" w14:textId="77777777" w:rsidR="00105A68" w:rsidRPr="00483AF3" w:rsidRDefault="00105A68" w:rsidP="00105A68">
      <w:pPr>
        <w:pStyle w:val="Default"/>
        <w:rPr>
          <w:b/>
          <w:color w:val="auto"/>
          <w:szCs w:val="22"/>
        </w:rPr>
      </w:pPr>
      <w:r w:rsidRPr="00483AF3">
        <w:rPr>
          <w:b/>
          <w:color w:val="auto"/>
          <w:szCs w:val="22"/>
        </w:rPr>
        <w:t xml:space="preserve">U.S. physicians have also spoke out that they are impressed that Dupixent has lived up to its promise as the first biologic medicine to target the underlying type 2 inflammation in AD: </w:t>
      </w:r>
    </w:p>
    <w:p w14:paraId="72A6E61A" w14:textId="77777777" w:rsidR="00105A68" w:rsidRPr="00483AF3" w:rsidRDefault="00105A68" w:rsidP="00105A68">
      <w:pPr>
        <w:pStyle w:val="Default"/>
        <w:rPr>
          <w:b/>
          <w:color w:val="auto"/>
          <w:szCs w:val="22"/>
        </w:rPr>
      </w:pPr>
    </w:p>
    <w:p w14:paraId="07D670BB" w14:textId="77777777" w:rsidR="00105A68" w:rsidRPr="005C76AD" w:rsidRDefault="00105A68" w:rsidP="00105A68">
      <w:pPr>
        <w:pStyle w:val="Default"/>
        <w:ind w:left="720"/>
        <w:rPr>
          <w:i/>
          <w:color w:val="auto"/>
          <w:sz w:val="22"/>
          <w:szCs w:val="22"/>
          <w:vertAlign w:val="superscript"/>
        </w:rPr>
      </w:pPr>
      <w:r w:rsidRPr="00B1417C">
        <w:rPr>
          <w:i/>
          <w:color w:val="auto"/>
          <w:sz w:val="22"/>
          <w:szCs w:val="22"/>
        </w:rPr>
        <w:t>“We heard many times that patients even considered suicide because their disease was so bad. Some said they were about to destroy their marriage, and one patient was about to close his law office. But this drug basically enabled them to have a life.”</w:t>
      </w:r>
      <w:r>
        <w:rPr>
          <w:i/>
          <w:color w:val="auto"/>
          <w:sz w:val="22"/>
          <w:szCs w:val="22"/>
        </w:rPr>
        <w:t xml:space="preserve"> -</w:t>
      </w:r>
      <w:r w:rsidRPr="003359B4">
        <w:rPr>
          <w:i/>
          <w:color w:val="auto"/>
          <w:sz w:val="22"/>
          <w:szCs w:val="22"/>
        </w:rPr>
        <w:t>Dr. Emma Guttman-</w:t>
      </w:r>
      <w:proofErr w:type="spellStart"/>
      <w:r w:rsidRPr="003359B4">
        <w:rPr>
          <w:i/>
          <w:color w:val="auto"/>
          <w:sz w:val="22"/>
          <w:szCs w:val="22"/>
        </w:rPr>
        <w:t>Yassky</w:t>
      </w:r>
      <w:proofErr w:type="spellEnd"/>
      <w:r>
        <w:rPr>
          <w:i/>
          <w:color w:val="auto"/>
          <w:sz w:val="22"/>
          <w:szCs w:val="22"/>
        </w:rPr>
        <w:t>, Mount Sinai</w:t>
      </w:r>
      <w:r>
        <w:rPr>
          <w:i/>
          <w:color w:val="auto"/>
          <w:sz w:val="22"/>
          <w:szCs w:val="22"/>
          <w:vertAlign w:val="superscript"/>
        </w:rPr>
        <w:t>21</w:t>
      </w:r>
    </w:p>
    <w:p w14:paraId="48AF5E05" w14:textId="77777777" w:rsidR="00105A68" w:rsidRDefault="00105A68" w:rsidP="00105A68">
      <w:pPr>
        <w:pStyle w:val="Default"/>
        <w:rPr>
          <w:sz w:val="22"/>
        </w:rPr>
      </w:pPr>
    </w:p>
    <w:p w14:paraId="0AB6C67A" w14:textId="77777777" w:rsidR="00105A68" w:rsidRPr="00483AF3" w:rsidRDefault="00105A68" w:rsidP="00105A68">
      <w:pPr>
        <w:pStyle w:val="Default"/>
        <w:rPr>
          <w:b/>
          <w:color w:val="auto"/>
          <w:szCs w:val="22"/>
        </w:rPr>
      </w:pPr>
      <w:r w:rsidRPr="00483AF3">
        <w:rPr>
          <w:b/>
        </w:rPr>
        <w:t xml:space="preserve">Dupixent has </w:t>
      </w:r>
      <w:r w:rsidRPr="00483AF3">
        <w:rPr>
          <w:b/>
          <w:szCs w:val="22"/>
        </w:rPr>
        <w:t>also been shown to improve lung function in moderate-to-severe asthma patients. The reaction from patients and U.S. physicians to</w:t>
      </w:r>
      <w:r w:rsidRPr="00483AF3">
        <w:rPr>
          <w:b/>
        </w:rPr>
        <w:t xml:space="preserve"> Dupixent has been </w:t>
      </w:r>
      <w:r w:rsidRPr="00483AF3">
        <w:rPr>
          <w:b/>
          <w:color w:val="auto"/>
          <w:szCs w:val="22"/>
        </w:rPr>
        <w:t xml:space="preserve">overwhelmingly positive.  </w:t>
      </w:r>
    </w:p>
    <w:p w14:paraId="20E8F5F0" w14:textId="77777777" w:rsidR="00105A68" w:rsidRPr="00483AF3" w:rsidRDefault="00105A68" w:rsidP="00105A68">
      <w:pPr>
        <w:pStyle w:val="Default"/>
        <w:rPr>
          <w:b/>
          <w:i/>
          <w:color w:val="auto"/>
          <w:szCs w:val="22"/>
        </w:rPr>
      </w:pPr>
    </w:p>
    <w:p w14:paraId="242FB3D5" w14:textId="77777777" w:rsidR="00105A68" w:rsidRDefault="00105A68" w:rsidP="00105A68">
      <w:pPr>
        <w:pStyle w:val="Default"/>
        <w:ind w:left="720"/>
        <w:rPr>
          <w:color w:val="auto"/>
          <w:sz w:val="22"/>
          <w:szCs w:val="22"/>
        </w:rPr>
      </w:pPr>
      <w:r>
        <w:rPr>
          <w:color w:val="auto"/>
          <w:sz w:val="22"/>
          <w:szCs w:val="22"/>
        </w:rPr>
        <w:t>“</w:t>
      </w:r>
      <w:r w:rsidRPr="00DC14E9">
        <w:rPr>
          <w:i/>
          <w:color w:val="auto"/>
          <w:sz w:val="22"/>
          <w:szCs w:val="22"/>
        </w:rPr>
        <w:t>My son has poorly controlled asthma despite adhering to his medication regime and being extremely well care</w:t>
      </w:r>
      <w:r>
        <w:rPr>
          <w:i/>
          <w:color w:val="auto"/>
          <w:sz w:val="22"/>
          <w:szCs w:val="22"/>
        </w:rPr>
        <w:t>d</w:t>
      </w:r>
      <w:r w:rsidRPr="00DC14E9">
        <w:rPr>
          <w:i/>
          <w:color w:val="auto"/>
          <w:sz w:val="22"/>
          <w:szCs w:val="22"/>
        </w:rPr>
        <w:t xml:space="preserve"> for by his consultant. </w:t>
      </w:r>
      <w:r>
        <w:rPr>
          <w:i/>
          <w:color w:val="auto"/>
          <w:sz w:val="22"/>
          <w:szCs w:val="22"/>
        </w:rPr>
        <w:t>[Dupixent]</w:t>
      </w:r>
      <w:r w:rsidRPr="00DC14E9">
        <w:rPr>
          <w:i/>
          <w:color w:val="auto"/>
          <w:sz w:val="22"/>
          <w:szCs w:val="22"/>
        </w:rPr>
        <w:t xml:space="preserve"> offers him the chance</w:t>
      </w:r>
      <w:r>
        <w:rPr>
          <w:i/>
          <w:color w:val="auto"/>
          <w:sz w:val="22"/>
          <w:szCs w:val="22"/>
        </w:rPr>
        <w:t xml:space="preserve"> to live with improved breath – breathing is overlooked by those of us fortunate enough to enjoy good health!” –Natalie</w:t>
      </w:r>
      <w:r>
        <w:rPr>
          <w:i/>
          <w:color w:val="auto"/>
          <w:sz w:val="22"/>
          <w:szCs w:val="22"/>
          <w:vertAlign w:val="superscript"/>
        </w:rPr>
        <w:t>22</w:t>
      </w:r>
    </w:p>
    <w:p w14:paraId="5512BC55" w14:textId="77777777" w:rsidR="00105A68" w:rsidRDefault="00105A68" w:rsidP="00105A68">
      <w:pPr>
        <w:pStyle w:val="Default"/>
        <w:rPr>
          <w:color w:val="auto"/>
          <w:sz w:val="22"/>
          <w:szCs w:val="22"/>
        </w:rPr>
      </w:pPr>
    </w:p>
    <w:p w14:paraId="4ACFED6F" w14:textId="77777777" w:rsidR="00105A68" w:rsidRDefault="00105A68" w:rsidP="00105A68">
      <w:pPr>
        <w:pStyle w:val="Default"/>
        <w:ind w:left="720"/>
      </w:pPr>
      <w:r w:rsidRPr="00DF4FF4">
        <w:rPr>
          <w:i/>
          <w:color w:val="auto"/>
          <w:sz w:val="22"/>
          <w:szCs w:val="22"/>
        </w:rPr>
        <w:t>"This medication appears to have efficacy in a much broader range of patients than the currently available biologics. It has the potential to be a game changer for some patients, but we won't really know until it is out in the real world</w:t>
      </w:r>
      <w:r>
        <w:rPr>
          <w:i/>
          <w:color w:val="auto"/>
          <w:sz w:val="22"/>
          <w:szCs w:val="22"/>
        </w:rPr>
        <w:t>.</w:t>
      </w:r>
      <w:r w:rsidRPr="00DF4FF4">
        <w:rPr>
          <w:i/>
          <w:color w:val="auto"/>
          <w:sz w:val="22"/>
          <w:szCs w:val="22"/>
        </w:rPr>
        <w:t>" –Dr. Sally Wenzel, University of Pittsburgh</w:t>
      </w:r>
      <w:r w:rsidRPr="00E92AA9">
        <w:rPr>
          <w:i/>
          <w:color w:val="auto"/>
          <w:sz w:val="22"/>
          <w:szCs w:val="22"/>
          <w:vertAlign w:val="superscript"/>
        </w:rPr>
        <w:t>2</w:t>
      </w:r>
      <w:r>
        <w:rPr>
          <w:i/>
          <w:color w:val="auto"/>
          <w:sz w:val="22"/>
          <w:szCs w:val="22"/>
          <w:vertAlign w:val="superscript"/>
        </w:rPr>
        <w:t>3</w:t>
      </w:r>
    </w:p>
    <w:p w14:paraId="25D48C06" w14:textId="77777777" w:rsidR="00105A68" w:rsidRDefault="00105A68" w:rsidP="00105A68">
      <w:pPr>
        <w:rPr>
          <w:rFonts w:cs="Arial"/>
          <w:i/>
          <w:iCs/>
          <w:szCs w:val="22"/>
        </w:rPr>
      </w:pPr>
    </w:p>
    <w:p w14:paraId="660C8DB5" w14:textId="77777777" w:rsidR="00105A68" w:rsidRPr="00142413" w:rsidRDefault="00105A68" w:rsidP="00105A68">
      <w:pPr>
        <w:rPr>
          <w:rFonts w:cs="Arial"/>
          <w:sz w:val="24"/>
        </w:rPr>
      </w:pPr>
      <w:r w:rsidRPr="00142413">
        <w:rPr>
          <w:rFonts w:cs="Arial"/>
          <w:b/>
          <w:bCs/>
          <w:sz w:val="24"/>
        </w:rPr>
        <w:t xml:space="preserve">Dupixent has </w:t>
      </w:r>
      <w:r>
        <w:rPr>
          <w:rFonts w:cs="Arial"/>
          <w:b/>
          <w:bCs/>
          <w:sz w:val="24"/>
        </w:rPr>
        <w:t>shown</w:t>
      </w:r>
      <w:r w:rsidRPr="00142413">
        <w:rPr>
          <w:rFonts w:cs="Arial"/>
          <w:b/>
          <w:bCs/>
          <w:sz w:val="24"/>
        </w:rPr>
        <w:t xml:space="preserve"> promising results for trials studying its use for patients with eosinophilic esophagitis (EoE), which was granted Orphan Drug Designation by the FDA.</w:t>
      </w:r>
      <w:r>
        <w:rPr>
          <w:rFonts w:cs="Arial"/>
          <w:b/>
          <w:bCs/>
          <w:sz w:val="24"/>
        </w:rPr>
        <w:t xml:space="preserve"> Although it is a rare disease, EoE has a large impact on patients’ lives.</w:t>
      </w:r>
    </w:p>
    <w:p w14:paraId="0AA53631" w14:textId="77777777" w:rsidR="00105A68" w:rsidRDefault="00105A68" w:rsidP="00105A68">
      <w:pPr>
        <w:rPr>
          <w:rFonts w:cs="Arial"/>
          <w:szCs w:val="22"/>
        </w:rPr>
      </w:pPr>
    </w:p>
    <w:p w14:paraId="7F1CBCAE" w14:textId="77777777" w:rsidR="00105A68" w:rsidRPr="004577C2" w:rsidRDefault="00105A68" w:rsidP="00105A68">
      <w:pPr>
        <w:ind w:left="720"/>
        <w:rPr>
          <w:i/>
          <w:vertAlign w:val="superscript"/>
        </w:rPr>
      </w:pPr>
      <w:r w:rsidRPr="004577C2">
        <w:rPr>
          <w:rFonts w:cs="Arial"/>
          <w:i/>
          <w:szCs w:val="22"/>
        </w:rPr>
        <w:t>Patients with EoE saw a remarkable 69% reduction in disease symptoms with Dupixent, compared to 32% for placebo.</w:t>
      </w:r>
      <w:r>
        <w:rPr>
          <w:rFonts w:cs="Arial"/>
          <w:i/>
          <w:szCs w:val="22"/>
          <w:vertAlign w:val="superscript"/>
        </w:rPr>
        <w:t>23</w:t>
      </w:r>
      <w:r w:rsidRPr="004577C2">
        <w:rPr>
          <w:i/>
        </w:rPr>
        <w:t xml:space="preserve"> Dupixent is the first and only biologic to show positive and clinically-meaningful results in this population as part of a Phase 3 trial. Dupixent may improve underlying biological processes related to tissue damage in EoE, as shown by the normalization of expression of genes association with scarring and barrier function in these patients.</w:t>
      </w:r>
      <w:r>
        <w:rPr>
          <w:i/>
          <w:vertAlign w:val="superscript"/>
        </w:rPr>
        <w:t>25</w:t>
      </w:r>
    </w:p>
    <w:p w14:paraId="0C7F58F9" w14:textId="77777777" w:rsidR="00105A68" w:rsidRDefault="00105A68" w:rsidP="00105A68">
      <w:pPr>
        <w:ind w:left="720"/>
      </w:pPr>
    </w:p>
    <w:p w14:paraId="0C850261" w14:textId="77777777" w:rsidR="00105A68" w:rsidRPr="005C76AD" w:rsidRDefault="00105A68" w:rsidP="00105A68">
      <w:pPr>
        <w:ind w:left="720"/>
        <w:rPr>
          <w:i/>
          <w:vertAlign w:val="superscript"/>
        </w:rPr>
      </w:pPr>
      <w:r>
        <w:t>“</w:t>
      </w:r>
      <w:r w:rsidRPr="005C76AD">
        <w:rPr>
          <w:i/>
        </w:rPr>
        <w:t>The hardest part, I would say, of this disease on my life probably was in high school. I was extremely small for my age. I was 15 and was about 60 pounds and I was around 4’5” or 4’6”, so I clearly looked very different than the rest of my friends. And as a freshman in high school it’s hard in general. Everyone has a tough time, but having a disease that makes you look and feel so isolated and different. That was a really big challenge</w:t>
      </w:r>
      <w:r>
        <w:rPr>
          <w:i/>
        </w:rPr>
        <w:t>.” – Jori, person with EoE</w:t>
      </w:r>
      <w:r>
        <w:rPr>
          <w:i/>
          <w:vertAlign w:val="superscript"/>
        </w:rPr>
        <w:t>6</w:t>
      </w:r>
    </w:p>
    <w:p w14:paraId="65B9065F" w14:textId="77777777" w:rsidR="00105A68" w:rsidRDefault="00105A68" w:rsidP="00105A68">
      <w:pPr>
        <w:ind w:left="720"/>
        <w:rPr>
          <w:i/>
        </w:rPr>
      </w:pPr>
    </w:p>
    <w:p w14:paraId="06366121" w14:textId="77777777" w:rsidR="00105A68" w:rsidRDefault="00105A68" w:rsidP="00105A68">
      <w:pPr>
        <w:ind w:left="720"/>
        <w:rPr>
          <w:i/>
          <w:iCs/>
        </w:rPr>
      </w:pPr>
      <w:r>
        <w:rPr>
          <w:i/>
        </w:rPr>
        <w:t>“</w:t>
      </w:r>
      <w:r w:rsidRPr="009472A2">
        <w:rPr>
          <w:i/>
        </w:rPr>
        <w:t>My husband has EoE. And then three of our four kids. Charlie is eleven; and Gage is nine; and Tinley is six.</w:t>
      </w:r>
      <w:r>
        <w:rPr>
          <w:i/>
        </w:rPr>
        <w:t xml:space="preserve"> </w:t>
      </w:r>
      <w:r w:rsidRPr="009472A2">
        <w:rPr>
          <w:i/>
        </w:rPr>
        <w:t>The kids definitely have different takes on the disease. With Charlie not having a feeding tube and he has a lot more in his diet, it’s easier for him.</w:t>
      </w:r>
      <w:r>
        <w:rPr>
          <w:i/>
        </w:rPr>
        <w:t xml:space="preserve"> </w:t>
      </w:r>
      <w:r w:rsidRPr="009472A2">
        <w:rPr>
          <w:i/>
        </w:rPr>
        <w:t>Gage hates all of it. He hates the disease and he hates that he has a feeding tube, and he wants it to all go away.</w:t>
      </w:r>
      <w:r>
        <w:rPr>
          <w:i/>
        </w:rPr>
        <w:t>” – Kara, caregiver to family with EoE</w:t>
      </w:r>
      <w:r>
        <w:rPr>
          <w:i/>
          <w:vertAlign w:val="superscript"/>
        </w:rPr>
        <w:t>6</w:t>
      </w:r>
      <w:r>
        <w:tab/>
      </w:r>
    </w:p>
    <w:p w14:paraId="6F38D0B4" w14:textId="77777777" w:rsidR="00105A68" w:rsidRDefault="00105A68" w:rsidP="00105A68">
      <w:pPr>
        <w:rPr>
          <w:i/>
          <w:iCs/>
        </w:rPr>
      </w:pPr>
    </w:p>
    <w:p w14:paraId="71AB7F8D" w14:textId="77777777" w:rsidR="00105A68" w:rsidRPr="00AC3E2D" w:rsidRDefault="00105A68" w:rsidP="00105A68">
      <w:pPr>
        <w:rPr>
          <w:rFonts w:cs="Arial"/>
          <w:szCs w:val="22"/>
        </w:rPr>
      </w:pPr>
      <w:r>
        <w:rPr>
          <w:i/>
          <w:iCs/>
        </w:rPr>
        <w:tab/>
      </w:r>
      <w:r>
        <w:t xml:space="preserve"> </w:t>
      </w:r>
    </w:p>
    <w:p w14:paraId="5B492F4B" w14:textId="77777777" w:rsidR="00105A68" w:rsidRPr="005C7B2E" w:rsidRDefault="00105A68" w:rsidP="00105A68">
      <w:pPr>
        <w:rPr>
          <w:rFonts w:cs="Arial"/>
          <w:i/>
          <w:iCs/>
          <w:szCs w:val="22"/>
        </w:rPr>
      </w:pPr>
    </w:p>
    <w:p w14:paraId="21A83FD1" w14:textId="77777777" w:rsidR="00105A68" w:rsidRDefault="00105A68" w:rsidP="00105A68">
      <w:pPr>
        <w:pStyle w:val="Default"/>
        <w:rPr>
          <w:sz w:val="22"/>
          <w:szCs w:val="22"/>
        </w:rPr>
      </w:pPr>
      <w:r>
        <w:rPr>
          <w:sz w:val="22"/>
          <w:szCs w:val="22"/>
        </w:rPr>
        <w:t>We believe</w:t>
      </w:r>
      <w:r w:rsidRPr="00283FBF">
        <w:rPr>
          <w:sz w:val="22"/>
          <w:szCs w:val="22"/>
        </w:rPr>
        <w:t xml:space="preserve"> that future generations will look back and regard Dupixent as a significant landmark in the management of chronic </w:t>
      </w:r>
      <w:r>
        <w:rPr>
          <w:sz w:val="22"/>
          <w:szCs w:val="22"/>
        </w:rPr>
        <w:t>type 2 inflammatory</w:t>
      </w:r>
      <w:r w:rsidRPr="00283FBF">
        <w:rPr>
          <w:sz w:val="22"/>
          <w:szCs w:val="22"/>
        </w:rPr>
        <w:t xml:space="preserve"> conditions. This biological treatment is a tangible demonstration of how addressing the root cause of a problem can bring exciting, multi-tasking innovative therapies for diseases with high unmet medical needs.</w:t>
      </w:r>
    </w:p>
    <w:p w14:paraId="53EC18D5" w14:textId="77777777" w:rsidR="00105A68" w:rsidRDefault="00105A68" w:rsidP="00105A68">
      <w:pPr>
        <w:pStyle w:val="ListParagraph"/>
        <w:ind w:left="0"/>
        <w:contextualSpacing w:val="0"/>
        <w:rPr>
          <w:rFonts w:cs="Arial"/>
          <w:szCs w:val="22"/>
        </w:rPr>
      </w:pPr>
    </w:p>
    <w:p w14:paraId="23817DAB" w14:textId="77777777" w:rsidR="00105A68" w:rsidRPr="00483AF3" w:rsidRDefault="00105A68" w:rsidP="00105A68">
      <w:pPr>
        <w:pBdr>
          <w:bottom w:val="single" w:sz="4" w:space="1" w:color="auto"/>
        </w:pBdr>
        <w:spacing w:line="242" w:lineRule="atLeast"/>
        <w:rPr>
          <w:rFonts w:eastAsia="Times New Roman" w:cs="Arial"/>
          <w:i/>
          <w:color w:val="000000"/>
          <w:szCs w:val="22"/>
        </w:rPr>
      </w:pPr>
      <w:r w:rsidRPr="003543C8">
        <w:rPr>
          <w:rFonts w:eastAsia="Times New Roman" w:cs="Arial"/>
          <w:i/>
          <w:color w:val="000000"/>
          <w:szCs w:val="22"/>
        </w:rPr>
        <w:t>References</w:t>
      </w:r>
    </w:p>
    <w:p w14:paraId="39BEDE3E" w14:textId="77777777" w:rsidR="00105A68" w:rsidRDefault="00105A68" w:rsidP="00105A68">
      <w:pPr>
        <w:pStyle w:val="EndnoteText"/>
        <w:rPr>
          <w:rFonts w:cs="Arial"/>
        </w:rPr>
      </w:pPr>
    </w:p>
    <w:p w14:paraId="6A60B12F" w14:textId="77777777" w:rsidR="00105A68" w:rsidRPr="00347784" w:rsidRDefault="00105A68" w:rsidP="00105A68">
      <w:pPr>
        <w:pStyle w:val="EndnoteText"/>
        <w:numPr>
          <w:ilvl w:val="0"/>
          <w:numId w:val="11"/>
        </w:numPr>
        <w:rPr>
          <w:rFonts w:cs="Arial"/>
        </w:rPr>
      </w:pPr>
      <w:r w:rsidRPr="00347784">
        <w:rPr>
          <w:rFonts w:cs="Arial"/>
        </w:rPr>
        <w:t xml:space="preserve">Price D, Fletcher M, van der </w:t>
      </w:r>
      <w:proofErr w:type="spellStart"/>
      <w:r w:rsidRPr="00347784">
        <w:rPr>
          <w:rFonts w:cs="Arial"/>
        </w:rPr>
        <w:t>Molen</w:t>
      </w:r>
      <w:proofErr w:type="spellEnd"/>
      <w:r w:rsidRPr="00347784">
        <w:rPr>
          <w:rFonts w:cs="Arial"/>
        </w:rPr>
        <w:t xml:space="preserve"> T. Asthma control and management in 8,000 European patients: the </w:t>
      </w:r>
      <w:proofErr w:type="spellStart"/>
      <w:r w:rsidRPr="00347784">
        <w:rPr>
          <w:rFonts w:cs="Arial"/>
        </w:rPr>
        <w:t>REcognise</w:t>
      </w:r>
      <w:proofErr w:type="spellEnd"/>
      <w:r w:rsidRPr="00347784">
        <w:rPr>
          <w:rFonts w:cs="Arial"/>
        </w:rPr>
        <w:t xml:space="preserve"> Asthma and </w:t>
      </w:r>
      <w:proofErr w:type="spellStart"/>
      <w:r w:rsidRPr="00347784">
        <w:rPr>
          <w:rFonts w:cs="Arial"/>
        </w:rPr>
        <w:t>LInk</w:t>
      </w:r>
      <w:proofErr w:type="spellEnd"/>
      <w:r w:rsidRPr="00347784">
        <w:rPr>
          <w:rFonts w:cs="Arial"/>
        </w:rPr>
        <w:t xml:space="preserve"> to Symptoms and Experience (REALISE) survey. </w:t>
      </w:r>
      <w:r w:rsidRPr="00347784">
        <w:rPr>
          <w:rFonts w:cs="Arial"/>
          <w:i/>
          <w:iCs/>
        </w:rPr>
        <w:t xml:space="preserve">NPJ Prim Care Respir Med </w:t>
      </w:r>
      <w:r w:rsidRPr="00347784">
        <w:rPr>
          <w:rFonts w:cs="Arial"/>
        </w:rPr>
        <w:t>2014;24:14009.</w:t>
      </w:r>
    </w:p>
    <w:p w14:paraId="1A7A4EEA" w14:textId="77777777" w:rsidR="00105A68" w:rsidRPr="00347784" w:rsidRDefault="00105A68" w:rsidP="00105A68">
      <w:pPr>
        <w:pStyle w:val="EndnoteText"/>
        <w:numPr>
          <w:ilvl w:val="0"/>
          <w:numId w:val="11"/>
        </w:numPr>
        <w:rPr>
          <w:rFonts w:cs="Arial"/>
        </w:rPr>
      </w:pPr>
      <w:r w:rsidRPr="00347784">
        <w:rPr>
          <w:rFonts w:cs="Arial"/>
        </w:rPr>
        <w:t xml:space="preserve">National Institutes of Health (NIH). Handout on Health: Atopic Dermatitis (A type of eczema) 2013. http://www.niams.nih.gov/ </w:t>
      </w:r>
      <w:proofErr w:type="spellStart"/>
      <w:r w:rsidRPr="00347784">
        <w:rPr>
          <w:rFonts w:cs="Arial"/>
        </w:rPr>
        <w:t>Health_Info</w:t>
      </w:r>
      <w:proofErr w:type="spellEnd"/>
      <w:r w:rsidRPr="00347784">
        <w:rPr>
          <w:rFonts w:cs="Arial"/>
        </w:rPr>
        <w:t>/</w:t>
      </w:r>
      <w:proofErr w:type="spellStart"/>
      <w:r w:rsidRPr="00347784">
        <w:rPr>
          <w:rFonts w:cs="Arial"/>
        </w:rPr>
        <w:t>Atopic_Dermatitis</w:t>
      </w:r>
      <w:proofErr w:type="spellEnd"/>
      <w:r w:rsidRPr="00347784">
        <w:rPr>
          <w:rFonts w:cs="Arial"/>
        </w:rPr>
        <w:t>/default.asp. Accessed October 31, 2016.</w:t>
      </w:r>
    </w:p>
    <w:p w14:paraId="61321DA1" w14:textId="77777777" w:rsidR="00105A68" w:rsidRPr="00347784" w:rsidRDefault="00105A68" w:rsidP="00105A68">
      <w:pPr>
        <w:pStyle w:val="EndnoteText"/>
        <w:numPr>
          <w:ilvl w:val="0"/>
          <w:numId w:val="11"/>
        </w:numPr>
        <w:rPr>
          <w:rFonts w:cs="Arial"/>
        </w:rPr>
      </w:pPr>
      <w:r w:rsidRPr="00347784">
        <w:rPr>
          <w:rFonts w:cs="Arial"/>
        </w:rPr>
        <w:t>Mount Sinai. Patient Care Atopic Dermatitis. Available at: http://www.mountsinai.org/patient-care/health-library/diseases-and-conditions/atopic-dermatitis#risk.</w:t>
      </w:r>
    </w:p>
    <w:p w14:paraId="5AA79349" w14:textId="77777777" w:rsidR="00105A68" w:rsidRPr="00347784" w:rsidRDefault="00BE2D0C" w:rsidP="00105A68">
      <w:pPr>
        <w:pStyle w:val="EndnoteText"/>
        <w:numPr>
          <w:ilvl w:val="0"/>
          <w:numId w:val="11"/>
        </w:numPr>
        <w:rPr>
          <w:rFonts w:cs="Arial"/>
        </w:rPr>
      </w:pPr>
      <w:hyperlink r:id="rId17" w:history="1">
        <w:r w:rsidR="00105A68" w:rsidRPr="00347784">
          <w:rPr>
            <w:rStyle w:val="Hyperlink"/>
            <w:rFonts w:cs="Arial"/>
          </w:rPr>
          <w:t>https://www.nice.org.uk/guidance/ta82/resources/ta82-atopic-dermatitis-eczema-pimecrolimus-and-tacrolimus-appendix-a-static-list-review-decision-july-20152</w:t>
        </w:r>
      </w:hyperlink>
      <w:r w:rsidR="00105A68" w:rsidRPr="00347784">
        <w:rPr>
          <w:rFonts w:cs="Arial"/>
        </w:rPr>
        <w:t>.</w:t>
      </w:r>
    </w:p>
    <w:p w14:paraId="69CA43A4" w14:textId="77777777" w:rsidR="00105A68" w:rsidRPr="00347784" w:rsidRDefault="00105A68" w:rsidP="00105A68">
      <w:pPr>
        <w:pStyle w:val="EndnoteText"/>
        <w:numPr>
          <w:ilvl w:val="0"/>
          <w:numId w:val="11"/>
        </w:numPr>
        <w:rPr>
          <w:rFonts w:cs="Arial"/>
        </w:rPr>
      </w:pPr>
      <w:proofErr w:type="spellStart"/>
      <w:r w:rsidRPr="00347784">
        <w:rPr>
          <w:rFonts w:cs="Arial"/>
        </w:rPr>
        <w:t>Fokkens</w:t>
      </w:r>
      <w:proofErr w:type="spellEnd"/>
      <w:r w:rsidRPr="00347784">
        <w:rPr>
          <w:rFonts w:cs="Arial"/>
        </w:rPr>
        <w:t xml:space="preserve">, </w:t>
      </w:r>
      <w:proofErr w:type="spellStart"/>
      <w:r w:rsidRPr="00347784">
        <w:rPr>
          <w:rFonts w:cs="Arial"/>
        </w:rPr>
        <w:t>Wytske</w:t>
      </w:r>
      <w:proofErr w:type="spellEnd"/>
      <w:r w:rsidRPr="00347784">
        <w:rPr>
          <w:rFonts w:cs="Arial"/>
        </w:rPr>
        <w:t xml:space="preserve"> J., et al. "European position paper on rhinosinusitis and nasal polyps 2020." Rhinology 58.Supplement 29 (2020): 1-464.</w:t>
      </w:r>
    </w:p>
    <w:p w14:paraId="0F91C88B" w14:textId="09C2599B" w:rsidR="00105A68" w:rsidRPr="00347784" w:rsidRDefault="00347784" w:rsidP="00105A68">
      <w:pPr>
        <w:pStyle w:val="EndnoteText"/>
        <w:numPr>
          <w:ilvl w:val="0"/>
          <w:numId w:val="11"/>
        </w:numPr>
        <w:rPr>
          <w:rFonts w:cs="Arial"/>
        </w:rPr>
      </w:pPr>
      <w:r w:rsidRPr="00347784">
        <w:rPr>
          <w:rFonts w:cs="Arial"/>
        </w:rPr>
        <w:t>https://investor.regeneron.com/news-releases/news-release-details/regeneron-reports-fourth-quarter-and-full-year-2020-financial</w:t>
      </w:r>
    </w:p>
    <w:p w14:paraId="66C7276E" w14:textId="77777777" w:rsidR="00105A68" w:rsidRPr="00347784" w:rsidRDefault="00105A68" w:rsidP="00105A68">
      <w:pPr>
        <w:pStyle w:val="EndnoteText"/>
        <w:numPr>
          <w:ilvl w:val="0"/>
          <w:numId w:val="11"/>
        </w:numPr>
        <w:rPr>
          <w:rFonts w:cs="Arial"/>
        </w:rPr>
      </w:pPr>
      <w:r w:rsidRPr="00347784">
        <w:rPr>
          <w:rFonts w:cs="Arial"/>
        </w:rPr>
        <w:t>Schneider et al, AAAI 2013, Practice Parameter Update, page 296.</w:t>
      </w:r>
    </w:p>
    <w:p w14:paraId="014083E0" w14:textId="77777777" w:rsidR="00105A68" w:rsidRPr="00347784" w:rsidRDefault="00105A68" w:rsidP="00105A68">
      <w:pPr>
        <w:pStyle w:val="EndnoteText"/>
        <w:numPr>
          <w:ilvl w:val="0"/>
          <w:numId w:val="11"/>
        </w:numPr>
        <w:rPr>
          <w:rFonts w:cs="Arial"/>
        </w:rPr>
      </w:pPr>
      <w:proofErr w:type="spellStart"/>
      <w:r w:rsidRPr="00347784">
        <w:rPr>
          <w:rFonts w:cs="Arial"/>
        </w:rPr>
        <w:t>Eichenfield</w:t>
      </w:r>
      <w:proofErr w:type="spellEnd"/>
      <w:r w:rsidRPr="00347784">
        <w:rPr>
          <w:rFonts w:cs="Arial"/>
        </w:rPr>
        <w:t xml:space="preserve"> et al, AAD 2014, Guidelines of Care for Atopic Dermatitis, page 118.</w:t>
      </w:r>
    </w:p>
    <w:p w14:paraId="230FE4D8" w14:textId="77777777" w:rsidR="00105A68" w:rsidRPr="00347784" w:rsidRDefault="00105A68" w:rsidP="00105A68">
      <w:pPr>
        <w:pStyle w:val="EndnoteText"/>
        <w:numPr>
          <w:ilvl w:val="0"/>
          <w:numId w:val="11"/>
        </w:numPr>
        <w:rPr>
          <w:rFonts w:cs="Arial"/>
        </w:rPr>
      </w:pPr>
      <w:r w:rsidRPr="00347784">
        <w:rPr>
          <w:rFonts w:cs="Arial"/>
        </w:rPr>
        <w:t>Guideline to treatment, European Dermatology Forum. http://www.euroderm.org/edf/index.php/edf-guidelines/category/5-guidelines-miscellaneous?download=36:guideline-treatment-of-atopic-eczema-atopic-dermatitis.</w:t>
      </w:r>
    </w:p>
    <w:p w14:paraId="33CAFC5A" w14:textId="77777777" w:rsidR="00105A68" w:rsidRPr="00347784" w:rsidRDefault="00105A68" w:rsidP="00105A68">
      <w:pPr>
        <w:pStyle w:val="EndnoteText"/>
        <w:numPr>
          <w:ilvl w:val="0"/>
          <w:numId w:val="11"/>
        </w:numPr>
        <w:rPr>
          <w:rFonts w:cs="Arial"/>
        </w:rPr>
      </w:pPr>
      <w:proofErr w:type="spellStart"/>
      <w:r w:rsidRPr="00347784">
        <w:rPr>
          <w:rFonts w:cs="Arial"/>
        </w:rPr>
        <w:t>Gelmetti</w:t>
      </w:r>
      <w:proofErr w:type="spellEnd"/>
      <w:r w:rsidRPr="00347784">
        <w:rPr>
          <w:rFonts w:cs="Arial"/>
        </w:rPr>
        <w:t xml:space="preserve"> and </w:t>
      </w:r>
      <w:proofErr w:type="spellStart"/>
      <w:r w:rsidRPr="00347784">
        <w:rPr>
          <w:rFonts w:cs="Arial"/>
        </w:rPr>
        <w:t>Wolleberg</w:t>
      </w:r>
      <w:proofErr w:type="spellEnd"/>
      <w:r w:rsidRPr="00347784">
        <w:rPr>
          <w:rFonts w:cs="Arial"/>
        </w:rPr>
        <w:t>, BJD 2014, Atopic dermatitis - all you can do from the outside. Page 19.</w:t>
      </w:r>
    </w:p>
    <w:p w14:paraId="0D3FCB6C" w14:textId="77777777" w:rsidR="00105A68" w:rsidRPr="00347784" w:rsidRDefault="00105A68" w:rsidP="00105A68">
      <w:pPr>
        <w:pStyle w:val="EndnoteText"/>
        <w:numPr>
          <w:ilvl w:val="0"/>
          <w:numId w:val="11"/>
        </w:numPr>
        <w:rPr>
          <w:rFonts w:cs="Arial"/>
        </w:rPr>
      </w:pPr>
      <w:r w:rsidRPr="00347784">
        <w:rPr>
          <w:rFonts w:cs="Arial"/>
        </w:rPr>
        <w:t xml:space="preserve">National Institutes of Health (NIH). Handout on Health: Atopic Dermatitis (A type of eczema) 2013. http://www.niams.nih.gov/ </w:t>
      </w:r>
      <w:proofErr w:type="spellStart"/>
      <w:r w:rsidRPr="00347784">
        <w:rPr>
          <w:rFonts w:cs="Arial"/>
        </w:rPr>
        <w:t>Health_Info</w:t>
      </w:r>
      <w:proofErr w:type="spellEnd"/>
      <w:r w:rsidRPr="00347784">
        <w:rPr>
          <w:rFonts w:cs="Arial"/>
        </w:rPr>
        <w:t>/</w:t>
      </w:r>
      <w:proofErr w:type="spellStart"/>
      <w:r w:rsidRPr="00347784">
        <w:rPr>
          <w:rFonts w:cs="Arial"/>
        </w:rPr>
        <w:t>Atopic_Dermatitis</w:t>
      </w:r>
      <w:proofErr w:type="spellEnd"/>
      <w:r w:rsidRPr="00347784">
        <w:rPr>
          <w:rFonts w:cs="Arial"/>
        </w:rPr>
        <w:t>/default.asp. Accessed October 31, 2016.</w:t>
      </w:r>
    </w:p>
    <w:p w14:paraId="636BAB56" w14:textId="77777777" w:rsidR="00105A68" w:rsidRPr="00347784" w:rsidRDefault="00105A68" w:rsidP="00105A68">
      <w:pPr>
        <w:pStyle w:val="EndnoteText"/>
        <w:numPr>
          <w:ilvl w:val="0"/>
          <w:numId w:val="11"/>
        </w:numPr>
        <w:rPr>
          <w:rFonts w:cs="Arial"/>
        </w:rPr>
      </w:pPr>
      <w:r w:rsidRPr="00347784">
        <w:rPr>
          <w:rFonts w:cs="Arial"/>
        </w:rPr>
        <w:t>Mount Sinai. Patient Care Atopic Dermatitis. Available at: http://www.mountsinai.org/patient-care/health-library/diseases-and-conditions/atopic-dermatitis#risk.</w:t>
      </w:r>
    </w:p>
    <w:p w14:paraId="3498F42C" w14:textId="77777777" w:rsidR="00105A68" w:rsidRPr="00347784" w:rsidRDefault="00105A68" w:rsidP="00105A68">
      <w:pPr>
        <w:pStyle w:val="EndnoteText"/>
        <w:numPr>
          <w:ilvl w:val="0"/>
          <w:numId w:val="11"/>
        </w:numPr>
        <w:rPr>
          <w:rFonts w:cs="Arial"/>
        </w:rPr>
      </w:pPr>
      <w:r w:rsidRPr="00347784">
        <w:rPr>
          <w:rFonts w:cs="Arial"/>
        </w:rPr>
        <w:t>https://www.nice.org.uk/guidance/ta82/resources/ta82-atopic-dermatitis-eczema-pimecrolimus-and-tacrolimus-appendix-a-static-list-review-decision-july-20152.</w:t>
      </w:r>
    </w:p>
    <w:p w14:paraId="6ADC09C2" w14:textId="77777777" w:rsidR="00105A68" w:rsidRPr="00347784" w:rsidRDefault="00105A68" w:rsidP="00105A68">
      <w:pPr>
        <w:pStyle w:val="EndnoteText"/>
        <w:numPr>
          <w:ilvl w:val="0"/>
          <w:numId w:val="11"/>
        </w:numPr>
        <w:rPr>
          <w:rFonts w:cs="Arial"/>
        </w:rPr>
      </w:pPr>
      <w:r w:rsidRPr="00347784">
        <w:rPr>
          <w:rFonts w:cs="Arial"/>
        </w:rPr>
        <w:t xml:space="preserve">Daugherty J et al. The impact of long-term systemic glucocorticoid use in severe asthma: A UK retrospective cohort analysis. </w:t>
      </w:r>
      <w:r w:rsidRPr="00347784">
        <w:rPr>
          <w:rFonts w:cs="Arial"/>
          <w:i/>
          <w:iCs/>
        </w:rPr>
        <w:t>J Asthma</w:t>
      </w:r>
      <w:r w:rsidRPr="00347784">
        <w:rPr>
          <w:rFonts w:cs="Arial"/>
        </w:rPr>
        <w:t>. 2017 Sep 19:1-8.</w:t>
      </w:r>
    </w:p>
    <w:p w14:paraId="166F4626" w14:textId="77777777" w:rsidR="00105A68" w:rsidRPr="00347784" w:rsidRDefault="00105A68" w:rsidP="00105A68">
      <w:pPr>
        <w:pStyle w:val="EndnoteText"/>
        <w:numPr>
          <w:ilvl w:val="0"/>
          <w:numId w:val="11"/>
        </w:numPr>
        <w:rPr>
          <w:rFonts w:cs="Arial"/>
        </w:rPr>
      </w:pPr>
      <w:r w:rsidRPr="00347784">
        <w:rPr>
          <w:rFonts w:cs="Arial"/>
        </w:rPr>
        <w:t xml:space="preserve">Lefebvre et al. Burden of systemic glucocorticoid-related complications in severe asthma. </w:t>
      </w:r>
      <w:proofErr w:type="spellStart"/>
      <w:r w:rsidRPr="00347784">
        <w:rPr>
          <w:rFonts w:cs="Arial"/>
          <w:i/>
          <w:iCs/>
        </w:rPr>
        <w:t>Curr</w:t>
      </w:r>
      <w:proofErr w:type="spellEnd"/>
      <w:r w:rsidRPr="00347784">
        <w:rPr>
          <w:rFonts w:cs="Arial"/>
          <w:i/>
          <w:iCs/>
        </w:rPr>
        <w:t xml:space="preserve"> Med Res </w:t>
      </w:r>
      <w:proofErr w:type="spellStart"/>
      <w:r w:rsidRPr="00347784">
        <w:rPr>
          <w:rFonts w:cs="Arial"/>
          <w:i/>
          <w:iCs/>
        </w:rPr>
        <w:t>Opin</w:t>
      </w:r>
      <w:proofErr w:type="spellEnd"/>
      <w:r w:rsidRPr="00347784">
        <w:rPr>
          <w:rFonts w:cs="Arial"/>
        </w:rPr>
        <w:t>. 2017 Jan;33(1):57-65.</w:t>
      </w:r>
    </w:p>
    <w:p w14:paraId="45E2DE38" w14:textId="77777777" w:rsidR="00105A68" w:rsidRPr="00347784" w:rsidRDefault="00105A68" w:rsidP="00105A68">
      <w:pPr>
        <w:pStyle w:val="EndnoteText"/>
        <w:numPr>
          <w:ilvl w:val="0"/>
          <w:numId w:val="11"/>
        </w:numPr>
        <w:ind w:right="-90"/>
        <w:rPr>
          <w:rFonts w:cs="Arial"/>
        </w:rPr>
      </w:pPr>
      <w:r w:rsidRPr="00347784">
        <w:rPr>
          <w:rFonts w:cs="Arial"/>
        </w:rPr>
        <w:t>Global Initiative for Asthma (GINA). Global Strategy for Asthma Management and Prevention. 2021. Available at:https://ginasthma.org/wp-content/uploads/2021/05/GINA-Main-Report-2021-V2-WMS.pdf.</w:t>
      </w:r>
    </w:p>
    <w:p w14:paraId="2B73EFF3" w14:textId="77777777" w:rsidR="00105A68" w:rsidRPr="00347784" w:rsidRDefault="00105A68" w:rsidP="00105A68">
      <w:pPr>
        <w:pStyle w:val="EndnoteText"/>
        <w:numPr>
          <w:ilvl w:val="0"/>
          <w:numId w:val="11"/>
        </w:numPr>
        <w:rPr>
          <w:rFonts w:cs="Arial"/>
        </w:rPr>
      </w:pPr>
      <w:r w:rsidRPr="00347784">
        <w:rPr>
          <w:rFonts w:cs="Arial"/>
        </w:rPr>
        <w:t>Dupixent Prescribing Information. June 2019.</w:t>
      </w:r>
    </w:p>
    <w:p w14:paraId="19C8FC72" w14:textId="77777777" w:rsidR="00105A68" w:rsidRPr="00347784" w:rsidRDefault="00105A68" w:rsidP="00105A68">
      <w:pPr>
        <w:pStyle w:val="EndnoteText"/>
        <w:numPr>
          <w:ilvl w:val="0"/>
          <w:numId w:val="11"/>
        </w:numPr>
        <w:rPr>
          <w:rFonts w:cs="Arial"/>
        </w:rPr>
      </w:pPr>
      <w:r w:rsidRPr="00347784">
        <w:rPr>
          <w:rFonts w:cs="Arial"/>
        </w:rPr>
        <w:t>https://clinicaltrials.gov/ct2/results?term=dupilumab&amp;cond=atopic+dermatitis&amp;age_v=&amp;gndr=&amp;type=&amp;rslt=&amp;fund=2&amp;Search=Apply.</w:t>
      </w:r>
    </w:p>
    <w:p w14:paraId="4E89599C" w14:textId="77777777" w:rsidR="00105A68" w:rsidRPr="00347784" w:rsidRDefault="00105A68" w:rsidP="00105A68">
      <w:pPr>
        <w:pStyle w:val="EndnoteText"/>
        <w:numPr>
          <w:ilvl w:val="0"/>
          <w:numId w:val="11"/>
        </w:numPr>
        <w:rPr>
          <w:rFonts w:cs="Arial"/>
        </w:rPr>
      </w:pPr>
      <w:r w:rsidRPr="00347784">
        <w:rPr>
          <w:rFonts w:cs="Arial"/>
        </w:rPr>
        <w:t xml:space="preserve">https://www.drugs.com/comments/dupilumab/dupixent.html. </w:t>
      </w:r>
    </w:p>
    <w:p w14:paraId="063F985B" w14:textId="77777777" w:rsidR="00105A68" w:rsidRPr="00347784" w:rsidRDefault="00105A68" w:rsidP="00105A68">
      <w:pPr>
        <w:pStyle w:val="EndnoteText"/>
        <w:numPr>
          <w:ilvl w:val="0"/>
          <w:numId w:val="11"/>
        </w:numPr>
        <w:rPr>
          <w:rFonts w:cs="Arial"/>
        </w:rPr>
      </w:pPr>
      <w:r w:rsidRPr="00347784">
        <w:rPr>
          <w:rFonts w:cs="Arial"/>
        </w:rPr>
        <w:t xml:space="preserve">https://www.drwarrenrheymann.com/dupilumab-the-first-year/. </w:t>
      </w:r>
    </w:p>
    <w:p w14:paraId="50C49700" w14:textId="77777777" w:rsidR="00105A68" w:rsidRPr="00347784" w:rsidRDefault="00105A68" w:rsidP="00105A68">
      <w:pPr>
        <w:pStyle w:val="EndnoteText"/>
        <w:numPr>
          <w:ilvl w:val="0"/>
          <w:numId w:val="11"/>
        </w:numPr>
        <w:rPr>
          <w:rFonts w:cs="Arial"/>
        </w:rPr>
      </w:pPr>
      <w:r w:rsidRPr="00347784">
        <w:rPr>
          <w:rFonts w:cs="Arial"/>
        </w:rPr>
        <w:t xml:space="preserve">https://www.huffingtonpost.com/entry/new-drug-offers-hope-to-millions-with-severe-eczema_us_57f55ea2e4b05f39c51dfb0a. </w:t>
      </w:r>
    </w:p>
    <w:p w14:paraId="20E1C0D4" w14:textId="77777777" w:rsidR="00105A68" w:rsidRPr="00347784" w:rsidRDefault="00105A68" w:rsidP="00105A68">
      <w:pPr>
        <w:pStyle w:val="EndnoteText"/>
        <w:numPr>
          <w:ilvl w:val="0"/>
          <w:numId w:val="11"/>
        </w:numPr>
        <w:rPr>
          <w:rFonts w:cs="Arial"/>
        </w:rPr>
      </w:pPr>
      <w:r w:rsidRPr="00347784">
        <w:rPr>
          <w:rFonts w:cs="Arial"/>
        </w:rPr>
        <w:t xml:space="preserve">https://www.linkedin.com/feed/update/urn:li:activity:6459198945200476160/?commentUrn=urn%3Ali%3Acomment%3A%28activity%3A6459198945200476160%2C6459384818596605952%29 </w:t>
      </w:r>
    </w:p>
    <w:p w14:paraId="0FAF5917" w14:textId="77777777" w:rsidR="00105A68" w:rsidRPr="00347784" w:rsidRDefault="00BE2D0C" w:rsidP="00105A68">
      <w:pPr>
        <w:pStyle w:val="EndnoteText"/>
        <w:numPr>
          <w:ilvl w:val="0"/>
          <w:numId w:val="11"/>
        </w:numPr>
        <w:rPr>
          <w:rFonts w:cs="Arial"/>
        </w:rPr>
      </w:pPr>
      <w:hyperlink r:id="rId18">
        <w:r w:rsidR="00105A68" w:rsidRPr="00347784">
          <w:rPr>
            <w:rStyle w:val="Hyperlink"/>
            <w:rFonts w:cs="Arial"/>
          </w:rPr>
          <w:t>https://www.medpagetoday.com/meetingcoverage/ats/73016</w:t>
        </w:r>
      </w:hyperlink>
    </w:p>
    <w:p w14:paraId="54F97330" w14:textId="77777777" w:rsidR="00105A68" w:rsidRPr="00347784" w:rsidRDefault="00105A68" w:rsidP="00105A68">
      <w:pPr>
        <w:pStyle w:val="EndnoteText"/>
        <w:numPr>
          <w:ilvl w:val="0"/>
          <w:numId w:val="11"/>
        </w:numPr>
        <w:rPr>
          <w:rStyle w:val="Hyperlink"/>
          <w:rFonts w:cs="Arial"/>
          <w:color w:val="auto"/>
          <w:u w:val="none"/>
        </w:rPr>
      </w:pPr>
      <w:r w:rsidRPr="00347784">
        <w:rPr>
          <w:rFonts w:cs="Arial"/>
        </w:rPr>
        <w:lastRenderedPageBreak/>
        <w:t xml:space="preserve">“Dupixent® (Dupilumab) Eosinophilic Esophagitis Trial Meets Both Co-Primary Endpoints.” May 22, 2020. Press Release. Accessed at: </w:t>
      </w:r>
      <w:hyperlink r:id="rId19">
        <w:r w:rsidRPr="00347784">
          <w:rPr>
            <w:rStyle w:val="Hyperlink"/>
          </w:rPr>
          <w:t>https://newsroom.regeneron.com/news-releases/news-release-details/dupixentr-dupilumab-eosinophilic-esophagitis-trial-meets-both-co</w:t>
        </w:r>
      </w:hyperlink>
    </w:p>
    <w:p w14:paraId="00C4DC3F" w14:textId="77777777" w:rsidR="00105A68" w:rsidRPr="00347784" w:rsidRDefault="00105A68" w:rsidP="00105A68">
      <w:pPr>
        <w:pStyle w:val="CommentText"/>
        <w:numPr>
          <w:ilvl w:val="0"/>
          <w:numId w:val="11"/>
        </w:numPr>
      </w:pPr>
      <w:r w:rsidRPr="00347784">
        <w:t>Hamilton JD, et al. “Dupilumab Normalizes the Eosinophilic Esophagitis Disease Transcriptome in Adult Patients With Eosinophilic Esophagitis.” Presented at Digestive Disease Week 2020. Poster Abstract ID: Mo1228 — 2020.</w:t>
      </w:r>
    </w:p>
    <w:p w14:paraId="7724780B" w14:textId="77777777" w:rsidR="00105A68" w:rsidRPr="00347784" w:rsidRDefault="00105A68" w:rsidP="00073F33">
      <w:pPr>
        <w:rPr>
          <w:rFonts w:eastAsia="Times New Roman" w:cs="Arial"/>
          <w:color w:val="000000"/>
          <w:sz w:val="20"/>
          <w:szCs w:val="20"/>
        </w:rPr>
      </w:pPr>
    </w:p>
    <w:sectPr w:rsidR="00105A68" w:rsidRPr="00347784" w:rsidSect="00936454">
      <w:footerReference w:type="even" r:id="rId20"/>
      <w:footerReference w:type="default" r:id="rId2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51E42" w14:textId="77777777" w:rsidR="00BE2D0C" w:rsidRDefault="00BE2D0C" w:rsidP="00E56F71">
      <w:r>
        <w:separator/>
      </w:r>
    </w:p>
  </w:endnote>
  <w:endnote w:type="continuationSeparator" w:id="0">
    <w:p w14:paraId="0ED63655" w14:textId="77777777" w:rsidR="00BE2D0C" w:rsidRDefault="00BE2D0C" w:rsidP="00E56F71">
      <w:r>
        <w:continuationSeparator/>
      </w:r>
    </w:p>
  </w:endnote>
  <w:endnote w:type="continuationNotice" w:id="1">
    <w:p w14:paraId="52930D5F" w14:textId="77777777" w:rsidR="00BE2D0C" w:rsidRDefault="00BE2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1056310"/>
      <w:docPartObj>
        <w:docPartGallery w:val="Page Numbers (Bottom of Page)"/>
        <w:docPartUnique/>
      </w:docPartObj>
    </w:sdtPr>
    <w:sdtEndPr>
      <w:rPr>
        <w:rStyle w:val="PageNumber"/>
      </w:rPr>
    </w:sdtEndPr>
    <w:sdtContent>
      <w:p w14:paraId="30FAB4EB" w14:textId="77777777" w:rsidR="004C2912" w:rsidRDefault="004C2912" w:rsidP="007662E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FB5E82" w14:textId="77777777" w:rsidR="004C2912" w:rsidRDefault="004C2912" w:rsidP="00B60F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F1D67" w14:textId="7AC803EC" w:rsidR="004C2912" w:rsidRDefault="0055217A" w:rsidP="007662ED">
    <w:pPr>
      <w:pStyle w:val="Footer"/>
      <w:framePr w:wrap="none" w:vAnchor="text" w:hAnchor="margin" w:xAlign="right" w:y="1"/>
      <w:rPr>
        <w:rStyle w:val="PageNumber"/>
      </w:rPr>
    </w:pPr>
    <w:r>
      <w:rPr>
        <w:noProof/>
      </w:rPr>
      <mc:AlternateContent>
        <mc:Choice Requires="wps">
          <w:drawing>
            <wp:anchor distT="0" distB="0" distL="114300" distR="114300" simplePos="0" relativeHeight="251658240" behindDoc="0" locked="0" layoutInCell="0" allowOverlap="1" wp14:anchorId="6D34B981" wp14:editId="130761AD">
              <wp:simplePos x="0" y="0"/>
              <wp:positionH relativeFrom="page">
                <wp:posOffset>0</wp:posOffset>
              </wp:positionH>
              <wp:positionV relativeFrom="page">
                <wp:posOffset>9594215</wp:posOffset>
              </wp:positionV>
              <wp:extent cx="7772400" cy="273050"/>
              <wp:effectExtent l="0" t="0" r="0" b="12700"/>
              <wp:wrapNone/>
              <wp:docPr id="1" name="MSIPCMaed349b491413d0d41d2ba2d" descr="{&quot;HashCode&quot;:1633288072,&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40DD77" w14:textId="5FB82B1D" w:rsidR="0055217A" w:rsidRPr="0055217A" w:rsidRDefault="0055217A" w:rsidP="0055217A">
                          <w:pPr>
                            <w:jc w:val="center"/>
                            <w:rPr>
                              <w:rFonts w:ascii="Calibri" w:hAnsi="Calibri" w:cs="Calibri"/>
                              <w:color w:val="898989"/>
                              <w:sz w:val="24"/>
                            </w:rPr>
                          </w:pPr>
                          <w:r w:rsidRPr="0055217A">
                            <w:rPr>
                              <w:rFonts w:ascii="Calibri" w:hAnsi="Calibri" w:cs="Calibri"/>
                              <w:color w:val="898989"/>
                              <w:sz w:val="24"/>
                            </w:rPr>
                            <w:t>Regeneron - Internal Use Only</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D34B981" id="_x0000_t202" coordsize="21600,21600" o:spt="202" path="m,l,21600r21600,l21600,xe">
              <v:stroke joinstyle="miter"/>
              <v:path gradientshapeok="t" o:connecttype="rect"/>
            </v:shapetype>
            <v:shape id="MSIPCMaed349b491413d0d41d2ba2d" o:spid="_x0000_s1026" type="#_x0000_t202" alt="{&quot;HashCode&quot;:1633288072,&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" o:allowincell="f" filled="f" stroked="f" strokeweight=".5pt">
              <v:textbox inset=",0,,0">
                <w:txbxContent>
                  <w:p w14:paraId="3C40DD77" w14:textId="5FB82B1D" w:rsidR="0055217A" w:rsidRPr="0055217A" w:rsidRDefault="0055217A" w:rsidP="0055217A">
                    <w:pPr>
                      <w:jc w:val="center"/>
                      <w:rPr>
                        <w:rFonts w:ascii="Calibri" w:hAnsi="Calibri" w:cs="Calibri"/>
                        <w:color w:val="898989"/>
                        <w:sz w:val="24"/>
                      </w:rPr>
                    </w:pPr>
                    <w:r w:rsidRPr="0055217A">
                      <w:rPr>
                        <w:rFonts w:ascii="Calibri" w:hAnsi="Calibri" w:cs="Calibri"/>
                        <w:color w:val="898989"/>
                        <w:sz w:val="24"/>
                      </w:rPr>
                      <w:t>Regeneron - Internal Use Only</w:t>
                    </w:r>
                  </w:p>
                </w:txbxContent>
              </v:textbox>
              <w10:wrap anchorx="page" anchory="page"/>
            </v:shape>
          </w:pict>
        </mc:Fallback>
      </mc:AlternateContent>
    </w:r>
    <w:sdt>
      <w:sdtPr>
        <w:rPr>
          <w:rStyle w:val="PageNumber"/>
        </w:rPr>
        <w:id w:val="1410112680"/>
        <w:docPartObj>
          <w:docPartGallery w:val="Page Numbers (Bottom of Page)"/>
          <w:docPartUnique/>
        </w:docPartObj>
      </w:sdtPr>
      <w:sdtEndPr>
        <w:rPr>
          <w:rStyle w:val="PageNumber"/>
        </w:rPr>
      </w:sdtEndPr>
      <w:sdtContent>
        <w:r w:rsidR="004C2912">
          <w:rPr>
            <w:rStyle w:val="PageNumber"/>
          </w:rPr>
          <w:fldChar w:fldCharType="begin"/>
        </w:r>
        <w:r w:rsidR="004C2912">
          <w:rPr>
            <w:rStyle w:val="PageNumber"/>
          </w:rPr>
          <w:instrText xml:space="preserve"> PAGE </w:instrText>
        </w:r>
        <w:r w:rsidR="004C2912">
          <w:rPr>
            <w:rStyle w:val="PageNumber"/>
          </w:rPr>
          <w:fldChar w:fldCharType="separate"/>
        </w:r>
        <w:r w:rsidR="00C10300">
          <w:rPr>
            <w:rStyle w:val="PageNumber"/>
            <w:noProof/>
          </w:rPr>
          <w:t>1</w:t>
        </w:r>
        <w:r w:rsidR="004C2912">
          <w:rPr>
            <w:rStyle w:val="PageNumber"/>
          </w:rPr>
          <w:fldChar w:fldCharType="end"/>
        </w:r>
      </w:sdtContent>
    </w:sdt>
  </w:p>
  <w:p w14:paraId="16D7C85F" w14:textId="77777777" w:rsidR="004C2912" w:rsidRDefault="004C2912" w:rsidP="00B60F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F552E" w14:textId="77777777" w:rsidR="00BE2D0C" w:rsidRDefault="00BE2D0C" w:rsidP="00E56F71">
      <w:r>
        <w:separator/>
      </w:r>
    </w:p>
  </w:footnote>
  <w:footnote w:type="continuationSeparator" w:id="0">
    <w:p w14:paraId="7E9B8112" w14:textId="77777777" w:rsidR="00BE2D0C" w:rsidRDefault="00BE2D0C" w:rsidP="00E56F71">
      <w:r>
        <w:continuationSeparator/>
      </w:r>
    </w:p>
  </w:footnote>
  <w:footnote w:type="continuationNotice" w:id="1">
    <w:p w14:paraId="37DAF226" w14:textId="77777777" w:rsidR="00BE2D0C" w:rsidRDefault="00BE2D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E77"/>
    <w:multiLevelType w:val="hybridMultilevel"/>
    <w:tmpl w:val="59B60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C1545"/>
    <w:multiLevelType w:val="multilevel"/>
    <w:tmpl w:val="597ECE6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1D1D23D8"/>
    <w:multiLevelType w:val="hybridMultilevel"/>
    <w:tmpl w:val="7F489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EF79F7"/>
    <w:multiLevelType w:val="hybridMultilevel"/>
    <w:tmpl w:val="775EE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A5B05"/>
    <w:multiLevelType w:val="hybridMultilevel"/>
    <w:tmpl w:val="59B60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C78D1"/>
    <w:multiLevelType w:val="hybridMultilevel"/>
    <w:tmpl w:val="68EC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465FCF"/>
    <w:multiLevelType w:val="hybridMultilevel"/>
    <w:tmpl w:val="9454DA90"/>
    <w:lvl w:ilvl="0" w:tplc="485C50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07234B"/>
    <w:multiLevelType w:val="hybridMultilevel"/>
    <w:tmpl w:val="4C64E83C"/>
    <w:lvl w:ilvl="0" w:tplc="85AA3E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A562A"/>
    <w:multiLevelType w:val="hybridMultilevel"/>
    <w:tmpl w:val="C676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D73A7"/>
    <w:multiLevelType w:val="hybridMultilevel"/>
    <w:tmpl w:val="40C66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672B6"/>
    <w:multiLevelType w:val="hybridMultilevel"/>
    <w:tmpl w:val="762AADA0"/>
    <w:lvl w:ilvl="0" w:tplc="7750C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364FA"/>
    <w:multiLevelType w:val="hybridMultilevel"/>
    <w:tmpl w:val="2CF40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0BE1EB4"/>
    <w:multiLevelType w:val="hybridMultilevel"/>
    <w:tmpl w:val="48821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63718B"/>
    <w:multiLevelType w:val="hybridMultilevel"/>
    <w:tmpl w:val="6076F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7C1A65"/>
    <w:multiLevelType w:val="hybridMultilevel"/>
    <w:tmpl w:val="83A82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9"/>
  </w:num>
  <w:num w:numId="4">
    <w:abstractNumId w:val="10"/>
  </w:num>
  <w:num w:numId="5">
    <w:abstractNumId w:val="8"/>
  </w:num>
  <w:num w:numId="6">
    <w:abstractNumId w:val="7"/>
  </w:num>
  <w:num w:numId="7">
    <w:abstractNumId w:val="13"/>
  </w:num>
  <w:num w:numId="8">
    <w:abstractNumId w:val="14"/>
  </w:num>
  <w:num w:numId="9">
    <w:abstractNumId w:val="2"/>
  </w:num>
  <w:num w:numId="10">
    <w:abstractNumId w:val="6"/>
  </w:num>
  <w:num w:numId="11">
    <w:abstractNumId w:val="4"/>
  </w:num>
  <w:num w:numId="12">
    <w:abstractNumId w:val="0"/>
  </w:num>
  <w:num w:numId="13">
    <w:abstractNumId w:val="11"/>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4A4"/>
    <w:rsid w:val="00000F13"/>
    <w:rsid w:val="0000151D"/>
    <w:rsid w:val="00011522"/>
    <w:rsid w:val="0002021D"/>
    <w:rsid w:val="000207E0"/>
    <w:rsid w:val="00022E1D"/>
    <w:rsid w:val="00024355"/>
    <w:rsid w:val="00027FB1"/>
    <w:rsid w:val="00030CE0"/>
    <w:rsid w:val="00032ADF"/>
    <w:rsid w:val="000334D9"/>
    <w:rsid w:val="00034328"/>
    <w:rsid w:val="00035AE2"/>
    <w:rsid w:val="0003784D"/>
    <w:rsid w:val="0004063E"/>
    <w:rsid w:val="00041B27"/>
    <w:rsid w:val="00042D78"/>
    <w:rsid w:val="00043745"/>
    <w:rsid w:val="00051484"/>
    <w:rsid w:val="00053B37"/>
    <w:rsid w:val="0006116B"/>
    <w:rsid w:val="00061BEE"/>
    <w:rsid w:val="00061F80"/>
    <w:rsid w:val="0007045E"/>
    <w:rsid w:val="00073F33"/>
    <w:rsid w:val="00076E52"/>
    <w:rsid w:val="000822F5"/>
    <w:rsid w:val="000846F6"/>
    <w:rsid w:val="00084788"/>
    <w:rsid w:val="00090E40"/>
    <w:rsid w:val="00092D7F"/>
    <w:rsid w:val="000964F6"/>
    <w:rsid w:val="000A099E"/>
    <w:rsid w:val="000A120F"/>
    <w:rsid w:val="000A174E"/>
    <w:rsid w:val="000A1949"/>
    <w:rsid w:val="000A4BFF"/>
    <w:rsid w:val="000B1AFD"/>
    <w:rsid w:val="000B1CE0"/>
    <w:rsid w:val="000B22BB"/>
    <w:rsid w:val="000B300D"/>
    <w:rsid w:val="000B42E6"/>
    <w:rsid w:val="000B5E76"/>
    <w:rsid w:val="000C0916"/>
    <w:rsid w:val="000C0950"/>
    <w:rsid w:val="000C0BF0"/>
    <w:rsid w:val="000C6131"/>
    <w:rsid w:val="000C6D1C"/>
    <w:rsid w:val="000C7D42"/>
    <w:rsid w:val="000D12E7"/>
    <w:rsid w:val="000D3FF9"/>
    <w:rsid w:val="000D4618"/>
    <w:rsid w:val="000D54B3"/>
    <w:rsid w:val="000D6852"/>
    <w:rsid w:val="000D7763"/>
    <w:rsid w:val="000E15BC"/>
    <w:rsid w:val="000E2A51"/>
    <w:rsid w:val="000E32B8"/>
    <w:rsid w:val="000E4079"/>
    <w:rsid w:val="000E4BDB"/>
    <w:rsid w:val="000F00DC"/>
    <w:rsid w:val="000F00E1"/>
    <w:rsid w:val="000F30EA"/>
    <w:rsid w:val="000F4664"/>
    <w:rsid w:val="000F6562"/>
    <w:rsid w:val="000F7F9B"/>
    <w:rsid w:val="001016F1"/>
    <w:rsid w:val="00101B50"/>
    <w:rsid w:val="00105A68"/>
    <w:rsid w:val="00105BBE"/>
    <w:rsid w:val="001069B8"/>
    <w:rsid w:val="00110649"/>
    <w:rsid w:val="00112969"/>
    <w:rsid w:val="00116572"/>
    <w:rsid w:val="001203EE"/>
    <w:rsid w:val="0012185C"/>
    <w:rsid w:val="00122A7D"/>
    <w:rsid w:val="00125C84"/>
    <w:rsid w:val="00125DF5"/>
    <w:rsid w:val="00142413"/>
    <w:rsid w:val="00143D84"/>
    <w:rsid w:val="00143D89"/>
    <w:rsid w:val="00144F89"/>
    <w:rsid w:val="001463FD"/>
    <w:rsid w:val="001464F7"/>
    <w:rsid w:val="00147A5E"/>
    <w:rsid w:val="00150BD5"/>
    <w:rsid w:val="00151ED6"/>
    <w:rsid w:val="00152F8B"/>
    <w:rsid w:val="00155000"/>
    <w:rsid w:val="001552DD"/>
    <w:rsid w:val="00156140"/>
    <w:rsid w:val="00156148"/>
    <w:rsid w:val="0016318D"/>
    <w:rsid w:val="00164D4F"/>
    <w:rsid w:val="0016702C"/>
    <w:rsid w:val="001670DB"/>
    <w:rsid w:val="00171FCA"/>
    <w:rsid w:val="00176D2C"/>
    <w:rsid w:val="00177A94"/>
    <w:rsid w:val="00177EF0"/>
    <w:rsid w:val="001818D5"/>
    <w:rsid w:val="00183E14"/>
    <w:rsid w:val="00184807"/>
    <w:rsid w:val="00185305"/>
    <w:rsid w:val="00185C9C"/>
    <w:rsid w:val="00186CE8"/>
    <w:rsid w:val="00187179"/>
    <w:rsid w:val="0019087A"/>
    <w:rsid w:val="00190B96"/>
    <w:rsid w:val="0019174C"/>
    <w:rsid w:val="001937B4"/>
    <w:rsid w:val="00193CD3"/>
    <w:rsid w:val="00193F28"/>
    <w:rsid w:val="0019535B"/>
    <w:rsid w:val="00196435"/>
    <w:rsid w:val="001A03F3"/>
    <w:rsid w:val="001A0E07"/>
    <w:rsid w:val="001A1B90"/>
    <w:rsid w:val="001A609F"/>
    <w:rsid w:val="001A6511"/>
    <w:rsid w:val="001A6A45"/>
    <w:rsid w:val="001A7765"/>
    <w:rsid w:val="001B03CA"/>
    <w:rsid w:val="001B10D2"/>
    <w:rsid w:val="001B2C4C"/>
    <w:rsid w:val="001B400B"/>
    <w:rsid w:val="001B5410"/>
    <w:rsid w:val="001C0392"/>
    <w:rsid w:val="001C4930"/>
    <w:rsid w:val="001C7893"/>
    <w:rsid w:val="001D097F"/>
    <w:rsid w:val="001D6D56"/>
    <w:rsid w:val="001E22D5"/>
    <w:rsid w:val="001E34C1"/>
    <w:rsid w:val="001F34D2"/>
    <w:rsid w:val="001F36DF"/>
    <w:rsid w:val="00201DA3"/>
    <w:rsid w:val="002057FA"/>
    <w:rsid w:val="00205AC3"/>
    <w:rsid w:val="002074F7"/>
    <w:rsid w:val="0022384E"/>
    <w:rsid w:val="002312B7"/>
    <w:rsid w:val="0023173A"/>
    <w:rsid w:val="00232482"/>
    <w:rsid w:val="00232A6D"/>
    <w:rsid w:val="002350D0"/>
    <w:rsid w:val="00235DA0"/>
    <w:rsid w:val="0023628D"/>
    <w:rsid w:val="002365EB"/>
    <w:rsid w:val="00237CEF"/>
    <w:rsid w:val="00246B27"/>
    <w:rsid w:val="00247E5A"/>
    <w:rsid w:val="00250207"/>
    <w:rsid w:val="00250B2E"/>
    <w:rsid w:val="00251984"/>
    <w:rsid w:val="002538AE"/>
    <w:rsid w:val="002616F1"/>
    <w:rsid w:val="00261D92"/>
    <w:rsid w:val="00264BB6"/>
    <w:rsid w:val="00265487"/>
    <w:rsid w:val="00281E19"/>
    <w:rsid w:val="00282D50"/>
    <w:rsid w:val="00283FBF"/>
    <w:rsid w:val="00292EE8"/>
    <w:rsid w:val="002A098C"/>
    <w:rsid w:val="002A6E36"/>
    <w:rsid w:val="002B0997"/>
    <w:rsid w:val="002B2F3E"/>
    <w:rsid w:val="002B3EDA"/>
    <w:rsid w:val="002B418C"/>
    <w:rsid w:val="002B5B31"/>
    <w:rsid w:val="002B694D"/>
    <w:rsid w:val="002B7ABC"/>
    <w:rsid w:val="002C1150"/>
    <w:rsid w:val="002C3B8F"/>
    <w:rsid w:val="002C4D8E"/>
    <w:rsid w:val="002C63CB"/>
    <w:rsid w:val="002C63E8"/>
    <w:rsid w:val="002D1894"/>
    <w:rsid w:val="002D1AA4"/>
    <w:rsid w:val="002D21FA"/>
    <w:rsid w:val="002D3733"/>
    <w:rsid w:val="002D37B1"/>
    <w:rsid w:val="002D3C65"/>
    <w:rsid w:val="002D416B"/>
    <w:rsid w:val="002D417D"/>
    <w:rsid w:val="002E739E"/>
    <w:rsid w:val="002E75BB"/>
    <w:rsid w:val="002F057F"/>
    <w:rsid w:val="002F141E"/>
    <w:rsid w:val="002F290D"/>
    <w:rsid w:val="002F29FA"/>
    <w:rsid w:val="002F308A"/>
    <w:rsid w:val="002F5C61"/>
    <w:rsid w:val="002F7196"/>
    <w:rsid w:val="002F7EE1"/>
    <w:rsid w:val="0030152F"/>
    <w:rsid w:val="0030183F"/>
    <w:rsid w:val="00301D22"/>
    <w:rsid w:val="0031019D"/>
    <w:rsid w:val="00322F29"/>
    <w:rsid w:val="003251FB"/>
    <w:rsid w:val="00325AB7"/>
    <w:rsid w:val="003271CA"/>
    <w:rsid w:val="003325D1"/>
    <w:rsid w:val="00334EE3"/>
    <w:rsid w:val="003359B4"/>
    <w:rsid w:val="0033761A"/>
    <w:rsid w:val="0034377C"/>
    <w:rsid w:val="00344650"/>
    <w:rsid w:val="00344F6D"/>
    <w:rsid w:val="00345A2F"/>
    <w:rsid w:val="00346A44"/>
    <w:rsid w:val="00346ACE"/>
    <w:rsid w:val="00347784"/>
    <w:rsid w:val="003543C8"/>
    <w:rsid w:val="00357221"/>
    <w:rsid w:val="00360169"/>
    <w:rsid w:val="003636EA"/>
    <w:rsid w:val="00363BCC"/>
    <w:rsid w:val="00364336"/>
    <w:rsid w:val="00365215"/>
    <w:rsid w:val="00367244"/>
    <w:rsid w:val="00367A8C"/>
    <w:rsid w:val="00371D93"/>
    <w:rsid w:val="003828A1"/>
    <w:rsid w:val="0038418F"/>
    <w:rsid w:val="0038534C"/>
    <w:rsid w:val="00385F76"/>
    <w:rsid w:val="003862B4"/>
    <w:rsid w:val="00386479"/>
    <w:rsid w:val="00386644"/>
    <w:rsid w:val="00392197"/>
    <w:rsid w:val="003A0189"/>
    <w:rsid w:val="003A0D04"/>
    <w:rsid w:val="003A1DE2"/>
    <w:rsid w:val="003A223C"/>
    <w:rsid w:val="003A3565"/>
    <w:rsid w:val="003A43A6"/>
    <w:rsid w:val="003A73FE"/>
    <w:rsid w:val="003A791A"/>
    <w:rsid w:val="003B2F59"/>
    <w:rsid w:val="003C3EDD"/>
    <w:rsid w:val="003C445F"/>
    <w:rsid w:val="003C6C9B"/>
    <w:rsid w:val="003D02AA"/>
    <w:rsid w:val="003D0380"/>
    <w:rsid w:val="003D20FC"/>
    <w:rsid w:val="003D2BC5"/>
    <w:rsid w:val="003D5A8D"/>
    <w:rsid w:val="003D5E8A"/>
    <w:rsid w:val="003D6F1C"/>
    <w:rsid w:val="003E2269"/>
    <w:rsid w:val="003E5AC5"/>
    <w:rsid w:val="003F0B9E"/>
    <w:rsid w:val="003F1DB4"/>
    <w:rsid w:val="003F2716"/>
    <w:rsid w:val="003F3345"/>
    <w:rsid w:val="003F4A4F"/>
    <w:rsid w:val="003F576B"/>
    <w:rsid w:val="003F6172"/>
    <w:rsid w:val="00401D05"/>
    <w:rsid w:val="0040283F"/>
    <w:rsid w:val="00402AFE"/>
    <w:rsid w:val="00402C01"/>
    <w:rsid w:val="00402F50"/>
    <w:rsid w:val="00406D01"/>
    <w:rsid w:val="00410763"/>
    <w:rsid w:val="00411346"/>
    <w:rsid w:val="00415107"/>
    <w:rsid w:val="00415148"/>
    <w:rsid w:val="00415891"/>
    <w:rsid w:val="00425C99"/>
    <w:rsid w:val="004269D3"/>
    <w:rsid w:val="004277E0"/>
    <w:rsid w:val="00433217"/>
    <w:rsid w:val="004357CF"/>
    <w:rsid w:val="004410F9"/>
    <w:rsid w:val="00441F9B"/>
    <w:rsid w:val="004450FC"/>
    <w:rsid w:val="004539A0"/>
    <w:rsid w:val="00453AEE"/>
    <w:rsid w:val="00454EAA"/>
    <w:rsid w:val="00455752"/>
    <w:rsid w:val="004575E8"/>
    <w:rsid w:val="004577C2"/>
    <w:rsid w:val="0046131A"/>
    <w:rsid w:val="00462E50"/>
    <w:rsid w:val="00464A76"/>
    <w:rsid w:val="00466F81"/>
    <w:rsid w:val="00470F2F"/>
    <w:rsid w:val="00470FF3"/>
    <w:rsid w:val="00473362"/>
    <w:rsid w:val="00474D1F"/>
    <w:rsid w:val="00474E6C"/>
    <w:rsid w:val="0048005D"/>
    <w:rsid w:val="00482D82"/>
    <w:rsid w:val="00483AF3"/>
    <w:rsid w:val="00484458"/>
    <w:rsid w:val="00485A59"/>
    <w:rsid w:val="004871DA"/>
    <w:rsid w:val="004874E2"/>
    <w:rsid w:val="00493A81"/>
    <w:rsid w:val="0049747D"/>
    <w:rsid w:val="004A0394"/>
    <w:rsid w:val="004A0548"/>
    <w:rsid w:val="004A08AD"/>
    <w:rsid w:val="004A1C79"/>
    <w:rsid w:val="004A206D"/>
    <w:rsid w:val="004A262B"/>
    <w:rsid w:val="004A5F1F"/>
    <w:rsid w:val="004B0671"/>
    <w:rsid w:val="004B69D9"/>
    <w:rsid w:val="004B72C4"/>
    <w:rsid w:val="004C02FF"/>
    <w:rsid w:val="004C2912"/>
    <w:rsid w:val="004C3467"/>
    <w:rsid w:val="004C4728"/>
    <w:rsid w:val="004C6C16"/>
    <w:rsid w:val="004D06D6"/>
    <w:rsid w:val="004D2D91"/>
    <w:rsid w:val="004D4F03"/>
    <w:rsid w:val="004D5368"/>
    <w:rsid w:val="004E3D23"/>
    <w:rsid w:val="004F2ACE"/>
    <w:rsid w:val="004F52BD"/>
    <w:rsid w:val="0050165B"/>
    <w:rsid w:val="00510983"/>
    <w:rsid w:val="00510EF9"/>
    <w:rsid w:val="00512DCA"/>
    <w:rsid w:val="005205CE"/>
    <w:rsid w:val="00522948"/>
    <w:rsid w:val="005253DD"/>
    <w:rsid w:val="00525937"/>
    <w:rsid w:val="00526647"/>
    <w:rsid w:val="00532C82"/>
    <w:rsid w:val="00532DC7"/>
    <w:rsid w:val="00541121"/>
    <w:rsid w:val="00545998"/>
    <w:rsid w:val="00547735"/>
    <w:rsid w:val="0055217A"/>
    <w:rsid w:val="0055414B"/>
    <w:rsid w:val="00554AE9"/>
    <w:rsid w:val="005556A4"/>
    <w:rsid w:val="00561D47"/>
    <w:rsid w:val="00563CE4"/>
    <w:rsid w:val="00564C15"/>
    <w:rsid w:val="00564C1D"/>
    <w:rsid w:val="00567D01"/>
    <w:rsid w:val="00574508"/>
    <w:rsid w:val="00581803"/>
    <w:rsid w:val="00584446"/>
    <w:rsid w:val="00584F44"/>
    <w:rsid w:val="005853E8"/>
    <w:rsid w:val="00590458"/>
    <w:rsid w:val="005919AE"/>
    <w:rsid w:val="005929C2"/>
    <w:rsid w:val="00593492"/>
    <w:rsid w:val="005978B6"/>
    <w:rsid w:val="005A1086"/>
    <w:rsid w:val="005A1E9D"/>
    <w:rsid w:val="005A38B9"/>
    <w:rsid w:val="005A50B3"/>
    <w:rsid w:val="005A6E68"/>
    <w:rsid w:val="005B0119"/>
    <w:rsid w:val="005B0D85"/>
    <w:rsid w:val="005B1A0A"/>
    <w:rsid w:val="005B2E4A"/>
    <w:rsid w:val="005B59A8"/>
    <w:rsid w:val="005B70E6"/>
    <w:rsid w:val="005B73BE"/>
    <w:rsid w:val="005C241C"/>
    <w:rsid w:val="005C2DC8"/>
    <w:rsid w:val="005C373E"/>
    <w:rsid w:val="005C3F4B"/>
    <w:rsid w:val="005C76AD"/>
    <w:rsid w:val="005C7B2E"/>
    <w:rsid w:val="005D0E55"/>
    <w:rsid w:val="005D16A8"/>
    <w:rsid w:val="005D1DA9"/>
    <w:rsid w:val="005D2F7C"/>
    <w:rsid w:val="005D42B7"/>
    <w:rsid w:val="005D7A41"/>
    <w:rsid w:val="005D7C60"/>
    <w:rsid w:val="005E2922"/>
    <w:rsid w:val="005E4760"/>
    <w:rsid w:val="005E5BDB"/>
    <w:rsid w:val="005E602C"/>
    <w:rsid w:val="005E70C4"/>
    <w:rsid w:val="005E740F"/>
    <w:rsid w:val="005F0C11"/>
    <w:rsid w:val="005F4481"/>
    <w:rsid w:val="005F5D29"/>
    <w:rsid w:val="006011FC"/>
    <w:rsid w:val="0060203C"/>
    <w:rsid w:val="00604112"/>
    <w:rsid w:val="0060635E"/>
    <w:rsid w:val="00606B59"/>
    <w:rsid w:val="006123A7"/>
    <w:rsid w:val="00612876"/>
    <w:rsid w:val="00612891"/>
    <w:rsid w:val="006150E5"/>
    <w:rsid w:val="006216F0"/>
    <w:rsid w:val="006227FE"/>
    <w:rsid w:val="006273E5"/>
    <w:rsid w:val="00632983"/>
    <w:rsid w:val="006354C0"/>
    <w:rsid w:val="00640385"/>
    <w:rsid w:val="00640B5D"/>
    <w:rsid w:val="00642F7E"/>
    <w:rsid w:val="00643A5A"/>
    <w:rsid w:val="00647E1F"/>
    <w:rsid w:val="00651715"/>
    <w:rsid w:val="006530BC"/>
    <w:rsid w:val="00660072"/>
    <w:rsid w:val="00663461"/>
    <w:rsid w:val="006640B5"/>
    <w:rsid w:val="0066471D"/>
    <w:rsid w:val="00666A28"/>
    <w:rsid w:val="0066745B"/>
    <w:rsid w:val="006722B2"/>
    <w:rsid w:val="0067258F"/>
    <w:rsid w:val="0067388D"/>
    <w:rsid w:val="006750F0"/>
    <w:rsid w:val="00680ED2"/>
    <w:rsid w:val="00681FE2"/>
    <w:rsid w:val="00681FF5"/>
    <w:rsid w:val="00683CE2"/>
    <w:rsid w:val="00684108"/>
    <w:rsid w:val="0068587E"/>
    <w:rsid w:val="00686409"/>
    <w:rsid w:val="00687CC5"/>
    <w:rsid w:val="00690889"/>
    <w:rsid w:val="00691BDF"/>
    <w:rsid w:val="006939B6"/>
    <w:rsid w:val="006964CD"/>
    <w:rsid w:val="006A07C1"/>
    <w:rsid w:val="006A2F67"/>
    <w:rsid w:val="006A3760"/>
    <w:rsid w:val="006A3A1E"/>
    <w:rsid w:val="006A5A67"/>
    <w:rsid w:val="006A7B86"/>
    <w:rsid w:val="006B1363"/>
    <w:rsid w:val="006B1473"/>
    <w:rsid w:val="006B2289"/>
    <w:rsid w:val="006B2AFD"/>
    <w:rsid w:val="006B3182"/>
    <w:rsid w:val="006B573F"/>
    <w:rsid w:val="006B6EDC"/>
    <w:rsid w:val="006C083C"/>
    <w:rsid w:val="006C22A3"/>
    <w:rsid w:val="006C2906"/>
    <w:rsid w:val="006C578C"/>
    <w:rsid w:val="006D2944"/>
    <w:rsid w:val="006D7FAE"/>
    <w:rsid w:val="006E06E9"/>
    <w:rsid w:val="006E1481"/>
    <w:rsid w:val="006E258A"/>
    <w:rsid w:val="006E27D3"/>
    <w:rsid w:val="006E3515"/>
    <w:rsid w:val="006E5422"/>
    <w:rsid w:val="006E5A0E"/>
    <w:rsid w:val="006E5F18"/>
    <w:rsid w:val="006E6920"/>
    <w:rsid w:val="006E6F52"/>
    <w:rsid w:val="006E7A21"/>
    <w:rsid w:val="006F1A38"/>
    <w:rsid w:val="006F20E7"/>
    <w:rsid w:val="006F6F04"/>
    <w:rsid w:val="006F7545"/>
    <w:rsid w:val="0070106C"/>
    <w:rsid w:val="007017E4"/>
    <w:rsid w:val="00702B7A"/>
    <w:rsid w:val="007063E4"/>
    <w:rsid w:val="00707119"/>
    <w:rsid w:val="00707DB8"/>
    <w:rsid w:val="007107C7"/>
    <w:rsid w:val="00710C25"/>
    <w:rsid w:val="00711A92"/>
    <w:rsid w:val="00712B64"/>
    <w:rsid w:val="007151AD"/>
    <w:rsid w:val="00726224"/>
    <w:rsid w:val="007309D4"/>
    <w:rsid w:val="00732116"/>
    <w:rsid w:val="007366EC"/>
    <w:rsid w:val="00742A22"/>
    <w:rsid w:val="007430D1"/>
    <w:rsid w:val="00745438"/>
    <w:rsid w:val="00746811"/>
    <w:rsid w:val="00752D9D"/>
    <w:rsid w:val="00753081"/>
    <w:rsid w:val="00753E65"/>
    <w:rsid w:val="007571D0"/>
    <w:rsid w:val="0075738C"/>
    <w:rsid w:val="007620BE"/>
    <w:rsid w:val="007662ED"/>
    <w:rsid w:val="00767802"/>
    <w:rsid w:val="007679DE"/>
    <w:rsid w:val="00767FEB"/>
    <w:rsid w:val="007700E1"/>
    <w:rsid w:val="007723B0"/>
    <w:rsid w:val="00775404"/>
    <w:rsid w:val="00775727"/>
    <w:rsid w:val="00777648"/>
    <w:rsid w:val="00777BB2"/>
    <w:rsid w:val="00781542"/>
    <w:rsid w:val="0078296D"/>
    <w:rsid w:val="00784961"/>
    <w:rsid w:val="00785836"/>
    <w:rsid w:val="00794496"/>
    <w:rsid w:val="00794645"/>
    <w:rsid w:val="0079517D"/>
    <w:rsid w:val="007968E1"/>
    <w:rsid w:val="00797B6B"/>
    <w:rsid w:val="007A04B3"/>
    <w:rsid w:val="007A2676"/>
    <w:rsid w:val="007A499D"/>
    <w:rsid w:val="007B0D11"/>
    <w:rsid w:val="007B2026"/>
    <w:rsid w:val="007B504C"/>
    <w:rsid w:val="007B76D8"/>
    <w:rsid w:val="007C560A"/>
    <w:rsid w:val="007C56C3"/>
    <w:rsid w:val="007D2039"/>
    <w:rsid w:val="007D2791"/>
    <w:rsid w:val="007D27FC"/>
    <w:rsid w:val="007D34CB"/>
    <w:rsid w:val="007D70F2"/>
    <w:rsid w:val="007D7BDE"/>
    <w:rsid w:val="007E0C53"/>
    <w:rsid w:val="007E3F5C"/>
    <w:rsid w:val="007E3FEF"/>
    <w:rsid w:val="007E403E"/>
    <w:rsid w:val="007E4CBA"/>
    <w:rsid w:val="007E5619"/>
    <w:rsid w:val="007E75D1"/>
    <w:rsid w:val="007F5609"/>
    <w:rsid w:val="007F5B86"/>
    <w:rsid w:val="007F6203"/>
    <w:rsid w:val="007F7E73"/>
    <w:rsid w:val="00805EFC"/>
    <w:rsid w:val="00810565"/>
    <w:rsid w:val="00812389"/>
    <w:rsid w:val="008125AC"/>
    <w:rsid w:val="00815023"/>
    <w:rsid w:val="008154B3"/>
    <w:rsid w:val="00815955"/>
    <w:rsid w:val="00820C6A"/>
    <w:rsid w:val="00827137"/>
    <w:rsid w:val="00834251"/>
    <w:rsid w:val="00835200"/>
    <w:rsid w:val="008357FD"/>
    <w:rsid w:val="008367E2"/>
    <w:rsid w:val="00837FAE"/>
    <w:rsid w:val="00841B5A"/>
    <w:rsid w:val="00842C01"/>
    <w:rsid w:val="00843FFA"/>
    <w:rsid w:val="00844D94"/>
    <w:rsid w:val="00850077"/>
    <w:rsid w:val="00850519"/>
    <w:rsid w:val="00850904"/>
    <w:rsid w:val="00851B39"/>
    <w:rsid w:val="00854AD7"/>
    <w:rsid w:val="00856047"/>
    <w:rsid w:val="00857FD9"/>
    <w:rsid w:val="00860119"/>
    <w:rsid w:val="00860B2B"/>
    <w:rsid w:val="00862F3E"/>
    <w:rsid w:val="00866C4F"/>
    <w:rsid w:val="00867184"/>
    <w:rsid w:val="008713EB"/>
    <w:rsid w:val="00871D89"/>
    <w:rsid w:val="00875E56"/>
    <w:rsid w:val="00876943"/>
    <w:rsid w:val="008819F7"/>
    <w:rsid w:val="00882BAE"/>
    <w:rsid w:val="00883F7B"/>
    <w:rsid w:val="008858D2"/>
    <w:rsid w:val="00891555"/>
    <w:rsid w:val="00891617"/>
    <w:rsid w:val="0089572B"/>
    <w:rsid w:val="00897CA3"/>
    <w:rsid w:val="00897D9E"/>
    <w:rsid w:val="008A000C"/>
    <w:rsid w:val="008A05C9"/>
    <w:rsid w:val="008A278B"/>
    <w:rsid w:val="008A3EC0"/>
    <w:rsid w:val="008A4ABE"/>
    <w:rsid w:val="008A5027"/>
    <w:rsid w:val="008A7CFD"/>
    <w:rsid w:val="008B0D85"/>
    <w:rsid w:val="008B3A95"/>
    <w:rsid w:val="008B3DC5"/>
    <w:rsid w:val="008C54C0"/>
    <w:rsid w:val="008C6CD9"/>
    <w:rsid w:val="008D4B5A"/>
    <w:rsid w:val="008D579C"/>
    <w:rsid w:val="008D7561"/>
    <w:rsid w:val="008E4CC3"/>
    <w:rsid w:val="008F1545"/>
    <w:rsid w:val="008F3D7C"/>
    <w:rsid w:val="008F457D"/>
    <w:rsid w:val="00902D3B"/>
    <w:rsid w:val="009033CF"/>
    <w:rsid w:val="00907685"/>
    <w:rsid w:val="00911482"/>
    <w:rsid w:val="00911AFE"/>
    <w:rsid w:val="009144F0"/>
    <w:rsid w:val="0091463C"/>
    <w:rsid w:val="00914660"/>
    <w:rsid w:val="00915062"/>
    <w:rsid w:val="00915F1F"/>
    <w:rsid w:val="00921111"/>
    <w:rsid w:val="00921222"/>
    <w:rsid w:val="00921CD1"/>
    <w:rsid w:val="00922499"/>
    <w:rsid w:val="009224B0"/>
    <w:rsid w:val="009268D7"/>
    <w:rsid w:val="00927671"/>
    <w:rsid w:val="00933801"/>
    <w:rsid w:val="00933877"/>
    <w:rsid w:val="0093387C"/>
    <w:rsid w:val="00934E74"/>
    <w:rsid w:val="00934E99"/>
    <w:rsid w:val="00936454"/>
    <w:rsid w:val="00937F24"/>
    <w:rsid w:val="00940C91"/>
    <w:rsid w:val="00941099"/>
    <w:rsid w:val="0094187E"/>
    <w:rsid w:val="00946D96"/>
    <w:rsid w:val="009472A2"/>
    <w:rsid w:val="009527C9"/>
    <w:rsid w:val="00955332"/>
    <w:rsid w:val="00955924"/>
    <w:rsid w:val="009570DF"/>
    <w:rsid w:val="00957627"/>
    <w:rsid w:val="00962075"/>
    <w:rsid w:val="00967155"/>
    <w:rsid w:val="009714B5"/>
    <w:rsid w:val="00973F84"/>
    <w:rsid w:val="00975372"/>
    <w:rsid w:val="00975FD5"/>
    <w:rsid w:val="00977972"/>
    <w:rsid w:val="00980B74"/>
    <w:rsid w:val="00984654"/>
    <w:rsid w:val="00984751"/>
    <w:rsid w:val="00986DD8"/>
    <w:rsid w:val="009903D6"/>
    <w:rsid w:val="0099456B"/>
    <w:rsid w:val="009949B6"/>
    <w:rsid w:val="009949E6"/>
    <w:rsid w:val="00996ECF"/>
    <w:rsid w:val="00997440"/>
    <w:rsid w:val="009977C3"/>
    <w:rsid w:val="00997AA3"/>
    <w:rsid w:val="00997D48"/>
    <w:rsid w:val="00997D65"/>
    <w:rsid w:val="009A15E0"/>
    <w:rsid w:val="009A2781"/>
    <w:rsid w:val="009A2790"/>
    <w:rsid w:val="009A2D72"/>
    <w:rsid w:val="009A4E68"/>
    <w:rsid w:val="009A7B20"/>
    <w:rsid w:val="009B140E"/>
    <w:rsid w:val="009B36B4"/>
    <w:rsid w:val="009B3B4D"/>
    <w:rsid w:val="009B4107"/>
    <w:rsid w:val="009B5B48"/>
    <w:rsid w:val="009B5FDE"/>
    <w:rsid w:val="009B6CAB"/>
    <w:rsid w:val="009C1934"/>
    <w:rsid w:val="009C66B5"/>
    <w:rsid w:val="009D138B"/>
    <w:rsid w:val="009D2775"/>
    <w:rsid w:val="009D2BFB"/>
    <w:rsid w:val="009D72EC"/>
    <w:rsid w:val="009E0D60"/>
    <w:rsid w:val="009E1A12"/>
    <w:rsid w:val="009E3557"/>
    <w:rsid w:val="009E355E"/>
    <w:rsid w:val="009E5AC2"/>
    <w:rsid w:val="009E60A9"/>
    <w:rsid w:val="009E752E"/>
    <w:rsid w:val="009F1F26"/>
    <w:rsid w:val="009F4407"/>
    <w:rsid w:val="009F5D8F"/>
    <w:rsid w:val="009F6B74"/>
    <w:rsid w:val="009F7DD8"/>
    <w:rsid w:val="00A01077"/>
    <w:rsid w:val="00A03E5D"/>
    <w:rsid w:val="00A06504"/>
    <w:rsid w:val="00A07504"/>
    <w:rsid w:val="00A10524"/>
    <w:rsid w:val="00A12A17"/>
    <w:rsid w:val="00A1590F"/>
    <w:rsid w:val="00A20A3B"/>
    <w:rsid w:val="00A21AEA"/>
    <w:rsid w:val="00A2280C"/>
    <w:rsid w:val="00A23729"/>
    <w:rsid w:val="00A23A0A"/>
    <w:rsid w:val="00A25384"/>
    <w:rsid w:val="00A26E6D"/>
    <w:rsid w:val="00A33A66"/>
    <w:rsid w:val="00A40291"/>
    <w:rsid w:val="00A41063"/>
    <w:rsid w:val="00A41C7D"/>
    <w:rsid w:val="00A43C35"/>
    <w:rsid w:val="00A4550A"/>
    <w:rsid w:val="00A46141"/>
    <w:rsid w:val="00A50770"/>
    <w:rsid w:val="00A50BB9"/>
    <w:rsid w:val="00A5457F"/>
    <w:rsid w:val="00A54A05"/>
    <w:rsid w:val="00A55047"/>
    <w:rsid w:val="00A56D1F"/>
    <w:rsid w:val="00A56E03"/>
    <w:rsid w:val="00A571EA"/>
    <w:rsid w:val="00A6106C"/>
    <w:rsid w:val="00A62636"/>
    <w:rsid w:val="00A66307"/>
    <w:rsid w:val="00A66FB9"/>
    <w:rsid w:val="00A7463F"/>
    <w:rsid w:val="00A747E5"/>
    <w:rsid w:val="00A834BB"/>
    <w:rsid w:val="00A85C2C"/>
    <w:rsid w:val="00A87166"/>
    <w:rsid w:val="00A8779B"/>
    <w:rsid w:val="00A87C25"/>
    <w:rsid w:val="00A90309"/>
    <w:rsid w:val="00A906FA"/>
    <w:rsid w:val="00A90EC0"/>
    <w:rsid w:val="00A95168"/>
    <w:rsid w:val="00A9792B"/>
    <w:rsid w:val="00AA0C73"/>
    <w:rsid w:val="00AA1A09"/>
    <w:rsid w:val="00AA1BC4"/>
    <w:rsid w:val="00AA2EBB"/>
    <w:rsid w:val="00AA2FDB"/>
    <w:rsid w:val="00AA567F"/>
    <w:rsid w:val="00AA61D8"/>
    <w:rsid w:val="00AB4A7B"/>
    <w:rsid w:val="00AB4BF8"/>
    <w:rsid w:val="00AB4E97"/>
    <w:rsid w:val="00AC0408"/>
    <w:rsid w:val="00AC0C91"/>
    <w:rsid w:val="00AC1F85"/>
    <w:rsid w:val="00AC3E2D"/>
    <w:rsid w:val="00AC4261"/>
    <w:rsid w:val="00AC49A5"/>
    <w:rsid w:val="00AC6509"/>
    <w:rsid w:val="00AD33ED"/>
    <w:rsid w:val="00AD5D6F"/>
    <w:rsid w:val="00AE13E5"/>
    <w:rsid w:val="00AE15B2"/>
    <w:rsid w:val="00AE39EB"/>
    <w:rsid w:val="00AE560C"/>
    <w:rsid w:val="00AE56CE"/>
    <w:rsid w:val="00AE7CC4"/>
    <w:rsid w:val="00AF059E"/>
    <w:rsid w:val="00AF0CA0"/>
    <w:rsid w:val="00AF294E"/>
    <w:rsid w:val="00AF5752"/>
    <w:rsid w:val="00AF66A6"/>
    <w:rsid w:val="00AF6E8D"/>
    <w:rsid w:val="00B00D7E"/>
    <w:rsid w:val="00B00FFA"/>
    <w:rsid w:val="00B0164F"/>
    <w:rsid w:val="00B03D12"/>
    <w:rsid w:val="00B10732"/>
    <w:rsid w:val="00B10DDA"/>
    <w:rsid w:val="00B12DCF"/>
    <w:rsid w:val="00B1417C"/>
    <w:rsid w:val="00B14E03"/>
    <w:rsid w:val="00B16739"/>
    <w:rsid w:val="00B227D5"/>
    <w:rsid w:val="00B24130"/>
    <w:rsid w:val="00B27030"/>
    <w:rsid w:val="00B31F5F"/>
    <w:rsid w:val="00B32CEF"/>
    <w:rsid w:val="00B33821"/>
    <w:rsid w:val="00B35E42"/>
    <w:rsid w:val="00B36650"/>
    <w:rsid w:val="00B36F55"/>
    <w:rsid w:val="00B403A1"/>
    <w:rsid w:val="00B41088"/>
    <w:rsid w:val="00B44CCB"/>
    <w:rsid w:val="00B450C5"/>
    <w:rsid w:val="00B45864"/>
    <w:rsid w:val="00B45BE6"/>
    <w:rsid w:val="00B46958"/>
    <w:rsid w:val="00B52539"/>
    <w:rsid w:val="00B52796"/>
    <w:rsid w:val="00B575B2"/>
    <w:rsid w:val="00B60F30"/>
    <w:rsid w:val="00B61303"/>
    <w:rsid w:val="00B6264B"/>
    <w:rsid w:val="00B6344D"/>
    <w:rsid w:val="00B651DA"/>
    <w:rsid w:val="00B73A67"/>
    <w:rsid w:val="00B803BC"/>
    <w:rsid w:val="00B826E1"/>
    <w:rsid w:val="00B8328B"/>
    <w:rsid w:val="00B8363C"/>
    <w:rsid w:val="00B859EE"/>
    <w:rsid w:val="00B85B62"/>
    <w:rsid w:val="00B86035"/>
    <w:rsid w:val="00B86FC9"/>
    <w:rsid w:val="00B8760E"/>
    <w:rsid w:val="00B9014A"/>
    <w:rsid w:val="00B937F8"/>
    <w:rsid w:val="00B9501F"/>
    <w:rsid w:val="00B9612E"/>
    <w:rsid w:val="00BA1A8A"/>
    <w:rsid w:val="00BA1FFA"/>
    <w:rsid w:val="00BA266F"/>
    <w:rsid w:val="00BA3907"/>
    <w:rsid w:val="00BA391D"/>
    <w:rsid w:val="00BA48CE"/>
    <w:rsid w:val="00BA4AC2"/>
    <w:rsid w:val="00BA5B8A"/>
    <w:rsid w:val="00BA7EEE"/>
    <w:rsid w:val="00BB2AE9"/>
    <w:rsid w:val="00BB393E"/>
    <w:rsid w:val="00BB4F4D"/>
    <w:rsid w:val="00BB7424"/>
    <w:rsid w:val="00BC2580"/>
    <w:rsid w:val="00BC4216"/>
    <w:rsid w:val="00BC4890"/>
    <w:rsid w:val="00BC4EBF"/>
    <w:rsid w:val="00BD24E7"/>
    <w:rsid w:val="00BD4353"/>
    <w:rsid w:val="00BD4DC1"/>
    <w:rsid w:val="00BD597C"/>
    <w:rsid w:val="00BE2D0C"/>
    <w:rsid w:val="00BE4578"/>
    <w:rsid w:val="00BE4723"/>
    <w:rsid w:val="00BE4B09"/>
    <w:rsid w:val="00BE6406"/>
    <w:rsid w:val="00BF24AA"/>
    <w:rsid w:val="00BF4821"/>
    <w:rsid w:val="00BF5BA3"/>
    <w:rsid w:val="00BF6204"/>
    <w:rsid w:val="00C02505"/>
    <w:rsid w:val="00C1027B"/>
    <w:rsid w:val="00C10300"/>
    <w:rsid w:val="00C113FC"/>
    <w:rsid w:val="00C124C9"/>
    <w:rsid w:val="00C127C0"/>
    <w:rsid w:val="00C138DD"/>
    <w:rsid w:val="00C1538D"/>
    <w:rsid w:val="00C17F42"/>
    <w:rsid w:val="00C212B4"/>
    <w:rsid w:val="00C23700"/>
    <w:rsid w:val="00C2762D"/>
    <w:rsid w:val="00C27F69"/>
    <w:rsid w:val="00C3171D"/>
    <w:rsid w:val="00C34BBE"/>
    <w:rsid w:val="00C3681C"/>
    <w:rsid w:val="00C374E2"/>
    <w:rsid w:val="00C41956"/>
    <w:rsid w:val="00C43650"/>
    <w:rsid w:val="00C45BC4"/>
    <w:rsid w:val="00C47A4D"/>
    <w:rsid w:val="00C501F9"/>
    <w:rsid w:val="00C522E5"/>
    <w:rsid w:val="00C53C07"/>
    <w:rsid w:val="00C55F28"/>
    <w:rsid w:val="00C55F9A"/>
    <w:rsid w:val="00C56E8A"/>
    <w:rsid w:val="00C603CC"/>
    <w:rsid w:val="00C60AF7"/>
    <w:rsid w:val="00C62CFD"/>
    <w:rsid w:val="00C64709"/>
    <w:rsid w:val="00C665C7"/>
    <w:rsid w:val="00C6710D"/>
    <w:rsid w:val="00C70108"/>
    <w:rsid w:val="00C70F80"/>
    <w:rsid w:val="00C71F69"/>
    <w:rsid w:val="00C729EB"/>
    <w:rsid w:val="00C72FF2"/>
    <w:rsid w:val="00C735AD"/>
    <w:rsid w:val="00C80599"/>
    <w:rsid w:val="00C82960"/>
    <w:rsid w:val="00C82A1C"/>
    <w:rsid w:val="00C85C40"/>
    <w:rsid w:val="00C9076D"/>
    <w:rsid w:val="00C924EC"/>
    <w:rsid w:val="00C93390"/>
    <w:rsid w:val="00C941CC"/>
    <w:rsid w:val="00C95377"/>
    <w:rsid w:val="00C960C8"/>
    <w:rsid w:val="00C96515"/>
    <w:rsid w:val="00C972D7"/>
    <w:rsid w:val="00CA3DC6"/>
    <w:rsid w:val="00CA47A9"/>
    <w:rsid w:val="00CA5A05"/>
    <w:rsid w:val="00CA6E56"/>
    <w:rsid w:val="00CA7EFF"/>
    <w:rsid w:val="00CC1EC7"/>
    <w:rsid w:val="00CC3EE6"/>
    <w:rsid w:val="00CC5548"/>
    <w:rsid w:val="00CC7AC4"/>
    <w:rsid w:val="00CD389C"/>
    <w:rsid w:val="00CD4CAC"/>
    <w:rsid w:val="00CD4FBA"/>
    <w:rsid w:val="00CD5656"/>
    <w:rsid w:val="00CD7341"/>
    <w:rsid w:val="00CE1947"/>
    <w:rsid w:val="00CE440B"/>
    <w:rsid w:val="00CE5311"/>
    <w:rsid w:val="00CE7536"/>
    <w:rsid w:val="00CE766B"/>
    <w:rsid w:val="00CF08AB"/>
    <w:rsid w:val="00CF1F5A"/>
    <w:rsid w:val="00D03E76"/>
    <w:rsid w:val="00D03F2D"/>
    <w:rsid w:val="00D047FA"/>
    <w:rsid w:val="00D05428"/>
    <w:rsid w:val="00D06B5F"/>
    <w:rsid w:val="00D0733B"/>
    <w:rsid w:val="00D108DD"/>
    <w:rsid w:val="00D10C2A"/>
    <w:rsid w:val="00D10DA7"/>
    <w:rsid w:val="00D10F92"/>
    <w:rsid w:val="00D1138C"/>
    <w:rsid w:val="00D13293"/>
    <w:rsid w:val="00D138F2"/>
    <w:rsid w:val="00D1545E"/>
    <w:rsid w:val="00D2038B"/>
    <w:rsid w:val="00D22167"/>
    <w:rsid w:val="00D2257F"/>
    <w:rsid w:val="00D302B4"/>
    <w:rsid w:val="00D309F3"/>
    <w:rsid w:val="00D33266"/>
    <w:rsid w:val="00D42AF2"/>
    <w:rsid w:val="00D434F3"/>
    <w:rsid w:val="00D44AFF"/>
    <w:rsid w:val="00D45216"/>
    <w:rsid w:val="00D4682A"/>
    <w:rsid w:val="00D514A5"/>
    <w:rsid w:val="00D517EB"/>
    <w:rsid w:val="00D52F0E"/>
    <w:rsid w:val="00D530C3"/>
    <w:rsid w:val="00D5418A"/>
    <w:rsid w:val="00D54E76"/>
    <w:rsid w:val="00D55343"/>
    <w:rsid w:val="00D55E44"/>
    <w:rsid w:val="00D56F0A"/>
    <w:rsid w:val="00D57E81"/>
    <w:rsid w:val="00D60E83"/>
    <w:rsid w:val="00D61948"/>
    <w:rsid w:val="00D638B6"/>
    <w:rsid w:val="00D66815"/>
    <w:rsid w:val="00D66DC1"/>
    <w:rsid w:val="00D778A1"/>
    <w:rsid w:val="00D80950"/>
    <w:rsid w:val="00D8383C"/>
    <w:rsid w:val="00D844A4"/>
    <w:rsid w:val="00D85E9D"/>
    <w:rsid w:val="00D85F18"/>
    <w:rsid w:val="00D865DA"/>
    <w:rsid w:val="00D913AE"/>
    <w:rsid w:val="00D96310"/>
    <w:rsid w:val="00D9796E"/>
    <w:rsid w:val="00DA2ED6"/>
    <w:rsid w:val="00DA6AEB"/>
    <w:rsid w:val="00DB123A"/>
    <w:rsid w:val="00DB390F"/>
    <w:rsid w:val="00DB4962"/>
    <w:rsid w:val="00DB4BE0"/>
    <w:rsid w:val="00DB6EE6"/>
    <w:rsid w:val="00DC1239"/>
    <w:rsid w:val="00DC14E9"/>
    <w:rsid w:val="00DC180C"/>
    <w:rsid w:val="00DD1166"/>
    <w:rsid w:val="00DD2D20"/>
    <w:rsid w:val="00DD6F6A"/>
    <w:rsid w:val="00DE4113"/>
    <w:rsid w:val="00DE5749"/>
    <w:rsid w:val="00DE6648"/>
    <w:rsid w:val="00DF1A3B"/>
    <w:rsid w:val="00DF4005"/>
    <w:rsid w:val="00DF494F"/>
    <w:rsid w:val="00DF4FF4"/>
    <w:rsid w:val="00E034A2"/>
    <w:rsid w:val="00E0420C"/>
    <w:rsid w:val="00E07493"/>
    <w:rsid w:val="00E07FF3"/>
    <w:rsid w:val="00E16874"/>
    <w:rsid w:val="00E17ADC"/>
    <w:rsid w:val="00E205CF"/>
    <w:rsid w:val="00E217A0"/>
    <w:rsid w:val="00E24E59"/>
    <w:rsid w:val="00E25D71"/>
    <w:rsid w:val="00E263FA"/>
    <w:rsid w:val="00E27F73"/>
    <w:rsid w:val="00E3070B"/>
    <w:rsid w:val="00E32C8F"/>
    <w:rsid w:val="00E32CD4"/>
    <w:rsid w:val="00E33E8C"/>
    <w:rsid w:val="00E34839"/>
    <w:rsid w:val="00E34AAE"/>
    <w:rsid w:val="00E42DD4"/>
    <w:rsid w:val="00E43005"/>
    <w:rsid w:val="00E44844"/>
    <w:rsid w:val="00E47225"/>
    <w:rsid w:val="00E50770"/>
    <w:rsid w:val="00E51280"/>
    <w:rsid w:val="00E5456A"/>
    <w:rsid w:val="00E56C87"/>
    <w:rsid w:val="00E56F71"/>
    <w:rsid w:val="00E573DC"/>
    <w:rsid w:val="00E57E03"/>
    <w:rsid w:val="00E6211C"/>
    <w:rsid w:val="00E667E5"/>
    <w:rsid w:val="00E673BA"/>
    <w:rsid w:val="00E70A5D"/>
    <w:rsid w:val="00E73F8D"/>
    <w:rsid w:val="00E74966"/>
    <w:rsid w:val="00E750C5"/>
    <w:rsid w:val="00E759AC"/>
    <w:rsid w:val="00E83250"/>
    <w:rsid w:val="00E84B88"/>
    <w:rsid w:val="00E90BFE"/>
    <w:rsid w:val="00E913B8"/>
    <w:rsid w:val="00E92AA9"/>
    <w:rsid w:val="00E931D1"/>
    <w:rsid w:val="00E95C3C"/>
    <w:rsid w:val="00EA54E7"/>
    <w:rsid w:val="00EA5F66"/>
    <w:rsid w:val="00EA60A9"/>
    <w:rsid w:val="00EA759E"/>
    <w:rsid w:val="00EB0CAA"/>
    <w:rsid w:val="00EB1DD2"/>
    <w:rsid w:val="00EB2DCB"/>
    <w:rsid w:val="00EB36DB"/>
    <w:rsid w:val="00EB49DC"/>
    <w:rsid w:val="00EB5E27"/>
    <w:rsid w:val="00EB67C5"/>
    <w:rsid w:val="00EC5C7B"/>
    <w:rsid w:val="00EC7A97"/>
    <w:rsid w:val="00ED0F3C"/>
    <w:rsid w:val="00ED6312"/>
    <w:rsid w:val="00ED6560"/>
    <w:rsid w:val="00ED79BE"/>
    <w:rsid w:val="00ED79D3"/>
    <w:rsid w:val="00EE02C4"/>
    <w:rsid w:val="00EE2F1A"/>
    <w:rsid w:val="00EE3257"/>
    <w:rsid w:val="00EE569B"/>
    <w:rsid w:val="00EE6D35"/>
    <w:rsid w:val="00EF1466"/>
    <w:rsid w:val="00EF6CF2"/>
    <w:rsid w:val="00F0389A"/>
    <w:rsid w:val="00F05219"/>
    <w:rsid w:val="00F05FFB"/>
    <w:rsid w:val="00F136FA"/>
    <w:rsid w:val="00F140AB"/>
    <w:rsid w:val="00F20A8E"/>
    <w:rsid w:val="00F214AA"/>
    <w:rsid w:val="00F2233A"/>
    <w:rsid w:val="00F23FC3"/>
    <w:rsid w:val="00F2449B"/>
    <w:rsid w:val="00F24801"/>
    <w:rsid w:val="00F26947"/>
    <w:rsid w:val="00F30CD2"/>
    <w:rsid w:val="00F32120"/>
    <w:rsid w:val="00F32D58"/>
    <w:rsid w:val="00F33336"/>
    <w:rsid w:val="00F3398E"/>
    <w:rsid w:val="00F342DC"/>
    <w:rsid w:val="00F363F5"/>
    <w:rsid w:val="00F4045F"/>
    <w:rsid w:val="00F40B5D"/>
    <w:rsid w:val="00F41007"/>
    <w:rsid w:val="00F46E38"/>
    <w:rsid w:val="00F5008A"/>
    <w:rsid w:val="00F51D3D"/>
    <w:rsid w:val="00F5241D"/>
    <w:rsid w:val="00F54326"/>
    <w:rsid w:val="00F64424"/>
    <w:rsid w:val="00F700F5"/>
    <w:rsid w:val="00F731B7"/>
    <w:rsid w:val="00F73743"/>
    <w:rsid w:val="00F757CB"/>
    <w:rsid w:val="00F762C2"/>
    <w:rsid w:val="00F76366"/>
    <w:rsid w:val="00F76609"/>
    <w:rsid w:val="00F805F3"/>
    <w:rsid w:val="00F81882"/>
    <w:rsid w:val="00F8572F"/>
    <w:rsid w:val="00F86E39"/>
    <w:rsid w:val="00F93411"/>
    <w:rsid w:val="00F949C8"/>
    <w:rsid w:val="00F94F68"/>
    <w:rsid w:val="00F97CE0"/>
    <w:rsid w:val="00FA0DDD"/>
    <w:rsid w:val="00FA203C"/>
    <w:rsid w:val="00FA31CF"/>
    <w:rsid w:val="00FB0086"/>
    <w:rsid w:val="00FB1871"/>
    <w:rsid w:val="00FB1C31"/>
    <w:rsid w:val="00FB2DC3"/>
    <w:rsid w:val="00FC2936"/>
    <w:rsid w:val="00FC2960"/>
    <w:rsid w:val="00FC5F00"/>
    <w:rsid w:val="00FD1337"/>
    <w:rsid w:val="00FD26BF"/>
    <w:rsid w:val="00FD2922"/>
    <w:rsid w:val="00FD3980"/>
    <w:rsid w:val="00FD4869"/>
    <w:rsid w:val="00FD651F"/>
    <w:rsid w:val="00FE02B9"/>
    <w:rsid w:val="00FE14CE"/>
    <w:rsid w:val="00FE1E2C"/>
    <w:rsid w:val="00FE28D1"/>
    <w:rsid w:val="00FE538F"/>
    <w:rsid w:val="00FE75FD"/>
    <w:rsid w:val="00FF086F"/>
    <w:rsid w:val="00FF2023"/>
    <w:rsid w:val="00FF28B1"/>
    <w:rsid w:val="00FF7F99"/>
    <w:rsid w:val="0137B784"/>
    <w:rsid w:val="018AF5B6"/>
    <w:rsid w:val="019DD769"/>
    <w:rsid w:val="027A3C35"/>
    <w:rsid w:val="02A04C82"/>
    <w:rsid w:val="0319CA20"/>
    <w:rsid w:val="034C3BB5"/>
    <w:rsid w:val="0363CEB7"/>
    <w:rsid w:val="03E70A7E"/>
    <w:rsid w:val="04D28AD1"/>
    <w:rsid w:val="05353CA9"/>
    <w:rsid w:val="054667D0"/>
    <w:rsid w:val="061BE629"/>
    <w:rsid w:val="069E002A"/>
    <w:rsid w:val="06E7400F"/>
    <w:rsid w:val="07ABC79C"/>
    <w:rsid w:val="07DD77A7"/>
    <w:rsid w:val="09B42662"/>
    <w:rsid w:val="0A3B11E6"/>
    <w:rsid w:val="0A49A117"/>
    <w:rsid w:val="0B424B27"/>
    <w:rsid w:val="0B88D453"/>
    <w:rsid w:val="0BC2C020"/>
    <w:rsid w:val="0C1073CD"/>
    <w:rsid w:val="0CD65E68"/>
    <w:rsid w:val="0DAADA53"/>
    <w:rsid w:val="0DFE102B"/>
    <w:rsid w:val="0E199CC5"/>
    <w:rsid w:val="0E25B830"/>
    <w:rsid w:val="0ECC77AF"/>
    <w:rsid w:val="0ED380A4"/>
    <w:rsid w:val="0F89A1BB"/>
    <w:rsid w:val="0FA134BD"/>
    <w:rsid w:val="0FB07756"/>
    <w:rsid w:val="1019D004"/>
    <w:rsid w:val="101E8AE4"/>
    <w:rsid w:val="108C3C86"/>
    <w:rsid w:val="10F981C1"/>
    <w:rsid w:val="12770901"/>
    <w:rsid w:val="1294E690"/>
    <w:rsid w:val="12BA831E"/>
    <w:rsid w:val="12E6F14D"/>
    <w:rsid w:val="12E74F93"/>
    <w:rsid w:val="13ADA941"/>
    <w:rsid w:val="14992028"/>
    <w:rsid w:val="151F8231"/>
    <w:rsid w:val="154A6454"/>
    <w:rsid w:val="15AF7F58"/>
    <w:rsid w:val="16B9A52D"/>
    <w:rsid w:val="16EC9383"/>
    <w:rsid w:val="179BD6DD"/>
    <w:rsid w:val="17ED76B1"/>
    <w:rsid w:val="1844DFA1"/>
    <w:rsid w:val="18F57E5E"/>
    <w:rsid w:val="1A13BCE2"/>
    <w:rsid w:val="1A787EB8"/>
    <w:rsid w:val="1AC23C23"/>
    <w:rsid w:val="1AD11698"/>
    <w:rsid w:val="1B04C57F"/>
    <w:rsid w:val="1CE59DE7"/>
    <w:rsid w:val="1DA5DCBC"/>
    <w:rsid w:val="1E13B5F7"/>
    <w:rsid w:val="1E5DE52B"/>
    <w:rsid w:val="1E7CF449"/>
    <w:rsid w:val="1F9DA00F"/>
    <w:rsid w:val="2011D43E"/>
    <w:rsid w:val="20611973"/>
    <w:rsid w:val="20B99CB7"/>
    <w:rsid w:val="21377C98"/>
    <w:rsid w:val="2151CDF5"/>
    <w:rsid w:val="21D71252"/>
    <w:rsid w:val="21E12F8A"/>
    <w:rsid w:val="232F9CDD"/>
    <w:rsid w:val="23716C91"/>
    <w:rsid w:val="2375649E"/>
    <w:rsid w:val="23B1A142"/>
    <w:rsid w:val="23EE5E45"/>
    <w:rsid w:val="24FBC07A"/>
    <w:rsid w:val="25127E0E"/>
    <w:rsid w:val="256DD50E"/>
    <w:rsid w:val="259AE789"/>
    <w:rsid w:val="25C96857"/>
    <w:rsid w:val="264BC613"/>
    <w:rsid w:val="27243741"/>
    <w:rsid w:val="27670EA2"/>
    <w:rsid w:val="27A743C2"/>
    <w:rsid w:val="28CBC8EC"/>
    <w:rsid w:val="28F24042"/>
    <w:rsid w:val="2988C3AA"/>
    <w:rsid w:val="29932EC6"/>
    <w:rsid w:val="29A934C6"/>
    <w:rsid w:val="29EAB94D"/>
    <w:rsid w:val="2A12F33C"/>
    <w:rsid w:val="2A4CB60E"/>
    <w:rsid w:val="2CC8E232"/>
    <w:rsid w:val="2D31580A"/>
    <w:rsid w:val="2D3D5280"/>
    <w:rsid w:val="2DC62C7F"/>
    <w:rsid w:val="2DC7CB5D"/>
    <w:rsid w:val="2DFDF30A"/>
    <w:rsid w:val="2EFC55B0"/>
    <w:rsid w:val="2FBB551A"/>
    <w:rsid w:val="302FFD08"/>
    <w:rsid w:val="303B9A27"/>
    <w:rsid w:val="30F7A623"/>
    <w:rsid w:val="31EDEDCE"/>
    <w:rsid w:val="340CCAD8"/>
    <w:rsid w:val="346F867F"/>
    <w:rsid w:val="348716DA"/>
    <w:rsid w:val="3509AFA5"/>
    <w:rsid w:val="36008018"/>
    <w:rsid w:val="36013525"/>
    <w:rsid w:val="361B0715"/>
    <w:rsid w:val="3749D24B"/>
    <w:rsid w:val="37BA3892"/>
    <w:rsid w:val="38E434D6"/>
    <w:rsid w:val="3BEC50AA"/>
    <w:rsid w:val="3C8672F6"/>
    <w:rsid w:val="3D70CC8C"/>
    <w:rsid w:val="3DDE66DE"/>
    <w:rsid w:val="3E9ED72A"/>
    <w:rsid w:val="3EEA83A4"/>
    <w:rsid w:val="3F6F9592"/>
    <w:rsid w:val="3FF7C41D"/>
    <w:rsid w:val="402E330C"/>
    <w:rsid w:val="4030339C"/>
    <w:rsid w:val="4116EC02"/>
    <w:rsid w:val="422F0C1F"/>
    <w:rsid w:val="427F62A6"/>
    <w:rsid w:val="428D7D94"/>
    <w:rsid w:val="4292C898"/>
    <w:rsid w:val="43DEFC52"/>
    <w:rsid w:val="449063A9"/>
    <w:rsid w:val="45097D9B"/>
    <w:rsid w:val="478F0B79"/>
    <w:rsid w:val="4830A848"/>
    <w:rsid w:val="48C61A7F"/>
    <w:rsid w:val="499C3DE1"/>
    <w:rsid w:val="4A4D581F"/>
    <w:rsid w:val="4A99E926"/>
    <w:rsid w:val="4AA55D4E"/>
    <w:rsid w:val="4BE2DA24"/>
    <w:rsid w:val="4C05C61A"/>
    <w:rsid w:val="4CFA7374"/>
    <w:rsid w:val="4D01BD1B"/>
    <w:rsid w:val="4D3C43DB"/>
    <w:rsid w:val="4D7EAA85"/>
    <w:rsid w:val="4DAB3704"/>
    <w:rsid w:val="4DC7463F"/>
    <w:rsid w:val="4DFDDDBE"/>
    <w:rsid w:val="4E277E1A"/>
    <w:rsid w:val="4E76641C"/>
    <w:rsid w:val="4E78A34B"/>
    <w:rsid w:val="4EA7031E"/>
    <w:rsid w:val="4F605207"/>
    <w:rsid w:val="4FDA54F7"/>
    <w:rsid w:val="50498243"/>
    <w:rsid w:val="50A00AE2"/>
    <w:rsid w:val="50BE2C71"/>
    <w:rsid w:val="516783E0"/>
    <w:rsid w:val="5203AFC8"/>
    <w:rsid w:val="524ADF99"/>
    <w:rsid w:val="52F09D0F"/>
    <w:rsid w:val="53512CA1"/>
    <w:rsid w:val="53CA39AE"/>
    <w:rsid w:val="5448E2D7"/>
    <w:rsid w:val="54EEB68C"/>
    <w:rsid w:val="5556EED0"/>
    <w:rsid w:val="5592FEFA"/>
    <w:rsid w:val="563B5D4F"/>
    <w:rsid w:val="56C41C6B"/>
    <w:rsid w:val="56C89C6F"/>
    <w:rsid w:val="56F832F2"/>
    <w:rsid w:val="57583C44"/>
    <w:rsid w:val="576954CA"/>
    <w:rsid w:val="583A5430"/>
    <w:rsid w:val="587DD56D"/>
    <w:rsid w:val="5953FDBC"/>
    <w:rsid w:val="597D0643"/>
    <w:rsid w:val="5A898104"/>
    <w:rsid w:val="5AB86A14"/>
    <w:rsid w:val="5ADAB4A6"/>
    <w:rsid w:val="5BEDF8EA"/>
    <w:rsid w:val="5C831F8F"/>
    <w:rsid w:val="5CC8EB4C"/>
    <w:rsid w:val="5DBD0579"/>
    <w:rsid w:val="5DE65C9C"/>
    <w:rsid w:val="5E683A06"/>
    <w:rsid w:val="5ED34A17"/>
    <w:rsid w:val="5F2D3A19"/>
    <w:rsid w:val="5FCCD5BE"/>
    <w:rsid w:val="604EF6AD"/>
    <w:rsid w:val="6081ACA8"/>
    <w:rsid w:val="60DF3D7F"/>
    <w:rsid w:val="610B2908"/>
    <w:rsid w:val="620E6B33"/>
    <w:rsid w:val="628607A8"/>
    <w:rsid w:val="62A7D891"/>
    <w:rsid w:val="62E6E5CB"/>
    <w:rsid w:val="63D216FC"/>
    <w:rsid w:val="63E2AA05"/>
    <w:rsid w:val="6519AEA7"/>
    <w:rsid w:val="65741473"/>
    <w:rsid w:val="65BAE456"/>
    <w:rsid w:val="65C9791F"/>
    <w:rsid w:val="65F10143"/>
    <w:rsid w:val="664AB111"/>
    <w:rsid w:val="67464393"/>
    <w:rsid w:val="6793A6FF"/>
    <w:rsid w:val="68D65237"/>
    <w:rsid w:val="68EF3A9F"/>
    <w:rsid w:val="693FABE4"/>
    <w:rsid w:val="69A13AC4"/>
    <w:rsid w:val="69C5E619"/>
    <w:rsid w:val="6A596C55"/>
    <w:rsid w:val="6B1C2813"/>
    <w:rsid w:val="6B3FABB2"/>
    <w:rsid w:val="6B74E8D1"/>
    <w:rsid w:val="6B7DD502"/>
    <w:rsid w:val="6B9FEE0A"/>
    <w:rsid w:val="6C2F501F"/>
    <w:rsid w:val="6C7BD2A1"/>
    <w:rsid w:val="6CACC19A"/>
    <w:rsid w:val="6DE43CDC"/>
    <w:rsid w:val="6E211130"/>
    <w:rsid w:val="6E9D25DB"/>
    <w:rsid w:val="6EE3EED9"/>
    <w:rsid w:val="6EEADC00"/>
    <w:rsid w:val="6EFE12E1"/>
    <w:rsid w:val="6FF2D3ED"/>
    <w:rsid w:val="7047C36C"/>
    <w:rsid w:val="7084088C"/>
    <w:rsid w:val="70943A3B"/>
    <w:rsid w:val="709E6825"/>
    <w:rsid w:val="70B21FB6"/>
    <w:rsid w:val="71130F9A"/>
    <w:rsid w:val="711A7460"/>
    <w:rsid w:val="7159608C"/>
    <w:rsid w:val="71B29891"/>
    <w:rsid w:val="71FFFB7A"/>
    <w:rsid w:val="72142885"/>
    <w:rsid w:val="724C9706"/>
    <w:rsid w:val="72DD693F"/>
    <w:rsid w:val="72F4E86B"/>
    <w:rsid w:val="73C3956F"/>
    <w:rsid w:val="74160903"/>
    <w:rsid w:val="74BD1697"/>
    <w:rsid w:val="74ED4D0D"/>
    <w:rsid w:val="75001196"/>
    <w:rsid w:val="7513621A"/>
    <w:rsid w:val="75CFDC30"/>
    <w:rsid w:val="76FF9315"/>
    <w:rsid w:val="770D712A"/>
    <w:rsid w:val="77598E19"/>
    <w:rsid w:val="777A52CB"/>
    <w:rsid w:val="77C13901"/>
    <w:rsid w:val="78ABEF47"/>
    <w:rsid w:val="78B9E8A8"/>
    <w:rsid w:val="78E389B1"/>
    <w:rsid w:val="78F73F2A"/>
    <w:rsid w:val="7A853A96"/>
    <w:rsid w:val="7BA5EC93"/>
    <w:rsid w:val="7C598705"/>
    <w:rsid w:val="7C818521"/>
    <w:rsid w:val="7CA4E9E4"/>
    <w:rsid w:val="7D329C4B"/>
    <w:rsid w:val="7DB8EB4A"/>
    <w:rsid w:val="7ED7F3DD"/>
    <w:rsid w:val="7EE3044D"/>
    <w:rsid w:val="7F25A051"/>
    <w:rsid w:val="7F62FFAA"/>
    <w:rsid w:val="7F7F66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357BE"/>
  <w15:docId w15:val="{78CA7A89-034A-4592-AC95-E93C5BF4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AE9"/>
    <w:pPr>
      <w:spacing w:after="0" w:line="240" w:lineRule="auto"/>
    </w:pPr>
    <w:rPr>
      <w:rFonts w:ascii="Arial" w:hAnsi="Arial" w:cs="Times New Roman"/>
      <w:szCs w:val="24"/>
    </w:rPr>
  </w:style>
  <w:style w:type="paragraph" w:styleId="Heading1">
    <w:name w:val="heading 1"/>
    <w:basedOn w:val="Normal"/>
    <w:link w:val="Heading1Char"/>
    <w:uiPriority w:val="9"/>
    <w:qFormat/>
    <w:rsid w:val="0031019D"/>
    <w:pPr>
      <w:spacing w:before="100" w:beforeAutospacing="1" w:after="100" w:afterAutospacing="1"/>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Odstavec se seznamem1"/>
    <w:basedOn w:val="Normal"/>
    <w:link w:val="ListParagraphChar"/>
    <w:uiPriority w:val="34"/>
    <w:qFormat/>
    <w:rsid w:val="00D844A4"/>
    <w:pPr>
      <w:ind w:left="720"/>
      <w:contextualSpacing/>
    </w:pPr>
  </w:style>
  <w:style w:type="paragraph" w:customStyle="1" w:styleId="Default">
    <w:name w:val="Default"/>
    <w:rsid w:val="00D844A4"/>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9D2BFB"/>
    <w:rPr>
      <w:sz w:val="16"/>
      <w:szCs w:val="16"/>
    </w:rPr>
  </w:style>
  <w:style w:type="paragraph" w:styleId="CommentText">
    <w:name w:val="annotation text"/>
    <w:basedOn w:val="Normal"/>
    <w:link w:val="CommentTextChar"/>
    <w:uiPriority w:val="99"/>
    <w:unhideWhenUsed/>
    <w:rsid w:val="00C924EC"/>
    <w:rPr>
      <w:sz w:val="20"/>
      <w:szCs w:val="20"/>
    </w:rPr>
  </w:style>
  <w:style w:type="character" w:customStyle="1" w:styleId="CommentTextChar">
    <w:name w:val="Comment Text Char"/>
    <w:basedOn w:val="DefaultParagraphFont"/>
    <w:link w:val="CommentText"/>
    <w:uiPriority w:val="99"/>
    <w:rsid w:val="009D2BFB"/>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9D2BFB"/>
    <w:rPr>
      <w:b/>
      <w:bCs/>
    </w:rPr>
  </w:style>
  <w:style w:type="character" w:customStyle="1" w:styleId="CommentSubjectChar">
    <w:name w:val="Comment Subject Char"/>
    <w:basedOn w:val="CommentTextChar"/>
    <w:link w:val="CommentSubject"/>
    <w:uiPriority w:val="99"/>
    <w:semiHidden/>
    <w:rsid w:val="009D2BFB"/>
    <w:rPr>
      <w:rFonts w:ascii="Calibri" w:hAnsi="Calibri" w:cs="Times New Roman"/>
      <w:b/>
      <w:bCs/>
      <w:sz w:val="20"/>
      <w:szCs w:val="20"/>
    </w:rPr>
  </w:style>
  <w:style w:type="paragraph" w:styleId="BalloonText">
    <w:name w:val="Balloon Text"/>
    <w:basedOn w:val="Normal"/>
    <w:link w:val="BalloonTextChar"/>
    <w:uiPriority w:val="99"/>
    <w:semiHidden/>
    <w:unhideWhenUsed/>
    <w:rsid w:val="009D2B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BFB"/>
    <w:rPr>
      <w:rFonts w:ascii="Segoe UI" w:hAnsi="Segoe UI" w:cs="Segoe UI"/>
      <w:sz w:val="18"/>
      <w:szCs w:val="18"/>
    </w:rPr>
  </w:style>
  <w:style w:type="character" w:styleId="Hyperlink">
    <w:name w:val="Hyperlink"/>
    <w:basedOn w:val="DefaultParagraphFont"/>
    <w:uiPriority w:val="99"/>
    <w:unhideWhenUsed/>
    <w:rsid w:val="00D514A5"/>
    <w:rPr>
      <w:color w:val="0000FF" w:themeColor="hyperlink"/>
      <w:u w:val="single"/>
    </w:rPr>
  </w:style>
  <w:style w:type="paragraph" w:styleId="Footer">
    <w:name w:val="footer"/>
    <w:basedOn w:val="Normal"/>
    <w:link w:val="FooterChar"/>
    <w:uiPriority w:val="99"/>
    <w:unhideWhenUsed/>
    <w:rsid w:val="00E56F71"/>
    <w:pPr>
      <w:tabs>
        <w:tab w:val="center" w:pos="4680"/>
        <w:tab w:val="right" w:pos="9360"/>
      </w:tabs>
    </w:pPr>
  </w:style>
  <w:style w:type="character" w:customStyle="1" w:styleId="FooterChar">
    <w:name w:val="Footer Char"/>
    <w:basedOn w:val="DefaultParagraphFont"/>
    <w:link w:val="Footer"/>
    <w:uiPriority w:val="99"/>
    <w:rsid w:val="00E56F71"/>
    <w:rPr>
      <w:rFonts w:ascii="Calibri" w:hAnsi="Calibri" w:cs="Times New Roman"/>
      <w:sz w:val="24"/>
      <w:szCs w:val="24"/>
    </w:rPr>
  </w:style>
  <w:style w:type="character" w:styleId="PageNumber">
    <w:name w:val="page number"/>
    <w:basedOn w:val="DefaultParagraphFont"/>
    <w:uiPriority w:val="99"/>
    <w:semiHidden/>
    <w:unhideWhenUsed/>
    <w:rsid w:val="00E56F71"/>
  </w:style>
  <w:style w:type="paragraph" w:styleId="Header">
    <w:name w:val="header"/>
    <w:basedOn w:val="Normal"/>
    <w:link w:val="HeaderChar"/>
    <w:uiPriority w:val="99"/>
    <w:unhideWhenUsed/>
    <w:rsid w:val="00E56F71"/>
    <w:pPr>
      <w:tabs>
        <w:tab w:val="center" w:pos="4680"/>
        <w:tab w:val="right" w:pos="9360"/>
      </w:tabs>
    </w:pPr>
  </w:style>
  <w:style w:type="character" w:customStyle="1" w:styleId="HeaderChar">
    <w:name w:val="Header Char"/>
    <w:basedOn w:val="DefaultParagraphFont"/>
    <w:link w:val="Header"/>
    <w:uiPriority w:val="99"/>
    <w:rsid w:val="00E56F71"/>
    <w:rPr>
      <w:rFonts w:ascii="Calibri" w:hAnsi="Calibri" w:cs="Times New Roman"/>
      <w:sz w:val="24"/>
      <w:szCs w:val="24"/>
    </w:rPr>
  </w:style>
  <w:style w:type="paragraph" w:styleId="EndnoteText">
    <w:name w:val="endnote text"/>
    <w:basedOn w:val="Normal"/>
    <w:link w:val="EndnoteTextChar"/>
    <w:uiPriority w:val="99"/>
    <w:unhideWhenUsed/>
    <w:rsid w:val="00C93390"/>
    <w:rPr>
      <w:sz w:val="20"/>
      <w:szCs w:val="20"/>
    </w:rPr>
  </w:style>
  <w:style w:type="character" w:customStyle="1" w:styleId="EndnoteTextChar">
    <w:name w:val="Endnote Text Char"/>
    <w:basedOn w:val="DefaultParagraphFont"/>
    <w:link w:val="EndnoteText"/>
    <w:uiPriority w:val="99"/>
    <w:rsid w:val="00C93390"/>
    <w:rPr>
      <w:rFonts w:ascii="Calibri" w:hAnsi="Calibri" w:cs="Times New Roman"/>
      <w:sz w:val="20"/>
      <w:szCs w:val="20"/>
    </w:rPr>
  </w:style>
  <w:style w:type="character" w:styleId="EndnoteReference">
    <w:name w:val="endnote reference"/>
    <w:basedOn w:val="DefaultParagraphFont"/>
    <w:uiPriority w:val="99"/>
    <w:semiHidden/>
    <w:unhideWhenUsed/>
    <w:rsid w:val="00C93390"/>
    <w:rPr>
      <w:vertAlign w:val="superscript"/>
    </w:rPr>
  </w:style>
  <w:style w:type="character" w:styleId="FollowedHyperlink">
    <w:name w:val="FollowedHyperlink"/>
    <w:basedOn w:val="DefaultParagraphFont"/>
    <w:uiPriority w:val="99"/>
    <w:semiHidden/>
    <w:unhideWhenUsed/>
    <w:rsid w:val="002C3B8F"/>
    <w:rPr>
      <w:color w:val="800080" w:themeColor="followedHyperlink"/>
      <w:u w:val="single"/>
    </w:rPr>
  </w:style>
  <w:style w:type="character" w:customStyle="1" w:styleId="apple-converted-space">
    <w:name w:val="apple-converted-space"/>
    <w:basedOn w:val="DefaultParagraphFont"/>
    <w:rsid w:val="00A834BB"/>
  </w:style>
  <w:style w:type="paragraph" w:styleId="PlainText">
    <w:name w:val="Plain Text"/>
    <w:basedOn w:val="Normal"/>
    <w:link w:val="PlainTextChar"/>
    <w:uiPriority w:val="99"/>
    <w:semiHidden/>
    <w:unhideWhenUsed/>
    <w:rsid w:val="00A834BB"/>
    <w:pPr>
      <w:spacing w:before="100" w:beforeAutospacing="1" w:after="100" w:afterAutospacing="1"/>
    </w:pPr>
    <w:rPr>
      <w:rFonts w:ascii="Times New Roman" w:eastAsia="Times New Roman" w:hAnsi="Times New Roman"/>
    </w:rPr>
  </w:style>
  <w:style w:type="character" w:customStyle="1" w:styleId="PlainTextChar">
    <w:name w:val="Plain Text Char"/>
    <w:basedOn w:val="DefaultParagraphFont"/>
    <w:link w:val="PlainText"/>
    <w:uiPriority w:val="99"/>
    <w:semiHidden/>
    <w:rsid w:val="00A834BB"/>
    <w:rPr>
      <w:rFonts w:ascii="Times New Roman" w:eastAsia="Times New Roman" w:hAnsi="Times New Roman" w:cs="Times New Roman"/>
      <w:sz w:val="24"/>
      <w:szCs w:val="24"/>
    </w:rPr>
  </w:style>
  <w:style w:type="paragraph" w:styleId="Revision">
    <w:name w:val="Revision"/>
    <w:hidden/>
    <w:uiPriority w:val="99"/>
    <w:semiHidden/>
    <w:rsid w:val="0049747D"/>
    <w:pPr>
      <w:spacing w:after="0" w:line="240" w:lineRule="auto"/>
    </w:pPr>
    <w:rPr>
      <w:rFonts w:ascii="Calibri" w:hAnsi="Calibri" w:cs="Times New Roman"/>
      <w:sz w:val="24"/>
      <w:szCs w:val="24"/>
    </w:rPr>
  </w:style>
  <w:style w:type="character" w:customStyle="1" w:styleId="UnresolvedMention1">
    <w:name w:val="Unresolved Mention1"/>
    <w:basedOn w:val="DefaultParagraphFont"/>
    <w:uiPriority w:val="99"/>
    <w:semiHidden/>
    <w:unhideWhenUsed/>
    <w:rsid w:val="00850077"/>
    <w:rPr>
      <w:color w:val="605E5C"/>
      <w:shd w:val="clear" w:color="auto" w:fill="E1DFDD"/>
    </w:rPr>
  </w:style>
  <w:style w:type="character" w:customStyle="1" w:styleId="ListParagraphChar">
    <w:name w:val="List Paragraph Char"/>
    <w:aliases w:val="Bullets Char,Odstavec se seznamem1 Char"/>
    <w:link w:val="ListParagraph"/>
    <w:uiPriority w:val="34"/>
    <w:locked/>
    <w:rsid w:val="00F949C8"/>
    <w:rPr>
      <w:rFonts w:ascii="Arial" w:hAnsi="Arial" w:cs="Times New Roman"/>
      <w:szCs w:val="24"/>
    </w:rPr>
  </w:style>
  <w:style w:type="character" w:customStyle="1" w:styleId="UnresolvedMention2">
    <w:name w:val="Unresolved Mention2"/>
    <w:basedOn w:val="DefaultParagraphFont"/>
    <w:uiPriority w:val="99"/>
    <w:semiHidden/>
    <w:unhideWhenUsed/>
    <w:rsid w:val="00B86035"/>
    <w:rPr>
      <w:color w:val="605E5C"/>
      <w:shd w:val="clear" w:color="auto" w:fill="E1DFDD"/>
    </w:rPr>
  </w:style>
  <w:style w:type="character" w:customStyle="1" w:styleId="Heading1Char">
    <w:name w:val="Heading 1 Char"/>
    <w:basedOn w:val="DefaultParagraphFont"/>
    <w:link w:val="Heading1"/>
    <w:uiPriority w:val="9"/>
    <w:rsid w:val="0031019D"/>
    <w:rPr>
      <w:rFonts w:ascii="Times New Roman" w:eastAsia="Times New Roman" w:hAnsi="Times New Roman" w:cs="Times New Roman"/>
      <w:b/>
      <w:bCs/>
      <w:kern w:val="36"/>
      <w:sz w:val="48"/>
      <w:szCs w:val="48"/>
    </w:rPr>
  </w:style>
  <w:style w:type="character" w:styleId="UnresolvedMention">
    <w:name w:val="Unresolved Mention"/>
    <w:basedOn w:val="DefaultParagraphFont"/>
    <w:uiPriority w:val="99"/>
    <w:semiHidden/>
    <w:unhideWhenUsed/>
    <w:rsid w:val="007B76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4106">
      <w:bodyDiv w:val="1"/>
      <w:marLeft w:val="0"/>
      <w:marRight w:val="0"/>
      <w:marTop w:val="0"/>
      <w:marBottom w:val="0"/>
      <w:divBdr>
        <w:top w:val="none" w:sz="0" w:space="0" w:color="auto"/>
        <w:left w:val="none" w:sz="0" w:space="0" w:color="auto"/>
        <w:bottom w:val="none" w:sz="0" w:space="0" w:color="auto"/>
        <w:right w:val="none" w:sz="0" w:space="0" w:color="auto"/>
      </w:divBdr>
    </w:div>
    <w:div w:id="398863859">
      <w:bodyDiv w:val="1"/>
      <w:marLeft w:val="0"/>
      <w:marRight w:val="0"/>
      <w:marTop w:val="0"/>
      <w:marBottom w:val="0"/>
      <w:divBdr>
        <w:top w:val="none" w:sz="0" w:space="0" w:color="auto"/>
        <w:left w:val="none" w:sz="0" w:space="0" w:color="auto"/>
        <w:bottom w:val="none" w:sz="0" w:space="0" w:color="auto"/>
        <w:right w:val="none" w:sz="0" w:space="0" w:color="auto"/>
      </w:divBdr>
    </w:div>
    <w:div w:id="592400162">
      <w:bodyDiv w:val="1"/>
      <w:marLeft w:val="0"/>
      <w:marRight w:val="0"/>
      <w:marTop w:val="0"/>
      <w:marBottom w:val="0"/>
      <w:divBdr>
        <w:top w:val="none" w:sz="0" w:space="0" w:color="auto"/>
        <w:left w:val="none" w:sz="0" w:space="0" w:color="auto"/>
        <w:bottom w:val="none" w:sz="0" w:space="0" w:color="auto"/>
        <w:right w:val="none" w:sz="0" w:space="0" w:color="auto"/>
      </w:divBdr>
    </w:div>
    <w:div w:id="681469793">
      <w:bodyDiv w:val="1"/>
      <w:marLeft w:val="0"/>
      <w:marRight w:val="0"/>
      <w:marTop w:val="0"/>
      <w:marBottom w:val="0"/>
      <w:divBdr>
        <w:top w:val="none" w:sz="0" w:space="0" w:color="auto"/>
        <w:left w:val="none" w:sz="0" w:space="0" w:color="auto"/>
        <w:bottom w:val="none" w:sz="0" w:space="0" w:color="auto"/>
        <w:right w:val="none" w:sz="0" w:space="0" w:color="auto"/>
      </w:divBdr>
    </w:div>
    <w:div w:id="736896490">
      <w:bodyDiv w:val="1"/>
      <w:marLeft w:val="0"/>
      <w:marRight w:val="0"/>
      <w:marTop w:val="0"/>
      <w:marBottom w:val="0"/>
      <w:divBdr>
        <w:top w:val="none" w:sz="0" w:space="0" w:color="auto"/>
        <w:left w:val="none" w:sz="0" w:space="0" w:color="auto"/>
        <w:bottom w:val="none" w:sz="0" w:space="0" w:color="auto"/>
        <w:right w:val="none" w:sz="0" w:space="0" w:color="auto"/>
      </w:divBdr>
    </w:div>
    <w:div w:id="962543445">
      <w:bodyDiv w:val="1"/>
      <w:marLeft w:val="0"/>
      <w:marRight w:val="0"/>
      <w:marTop w:val="0"/>
      <w:marBottom w:val="0"/>
      <w:divBdr>
        <w:top w:val="none" w:sz="0" w:space="0" w:color="auto"/>
        <w:left w:val="none" w:sz="0" w:space="0" w:color="auto"/>
        <w:bottom w:val="none" w:sz="0" w:space="0" w:color="auto"/>
        <w:right w:val="none" w:sz="0" w:space="0" w:color="auto"/>
      </w:divBdr>
    </w:div>
    <w:div w:id="969360584">
      <w:bodyDiv w:val="1"/>
      <w:marLeft w:val="0"/>
      <w:marRight w:val="0"/>
      <w:marTop w:val="0"/>
      <w:marBottom w:val="0"/>
      <w:divBdr>
        <w:top w:val="none" w:sz="0" w:space="0" w:color="auto"/>
        <w:left w:val="none" w:sz="0" w:space="0" w:color="auto"/>
        <w:bottom w:val="none" w:sz="0" w:space="0" w:color="auto"/>
        <w:right w:val="none" w:sz="0" w:space="0" w:color="auto"/>
      </w:divBdr>
    </w:div>
    <w:div w:id="973370914">
      <w:bodyDiv w:val="1"/>
      <w:marLeft w:val="0"/>
      <w:marRight w:val="0"/>
      <w:marTop w:val="0"/>
      <w:marBottom w:val="0"/>
      <w:divBdr>
        <w:top w:val="none" w:sz="0" w:space="0" w:color="auto"/>
        <w:left w:val="none" w:sz="0" w:space="0" w:color="auto"/>
        <w:bottom w:val="none" w:sz="0" w:space="0" w:color="auto"/>
        <w:right w:val="none" w:sz="0" w:space="0" w:color="auto"/>
      </w:divBdr>
      <w:divsChild>
        <w:div w:id="1973510789">
          <w:marLeft w:val="0"/>
          <w:marRight w:val="0"/>
          <w:marTop w:val="0"/>
          <w:marBottom w:val="0"/>
          <w:divBdr>
            <w:top w:val="none" w:sz="0" w:space="0" w:color="auto"/>
            <w:left w:val="none" w:sz="0" w:space="0" w:color="auto"/>
            <w:bottom w:val="none" w:sz="0" w:space="0" w:color="auto"/>
            <w:right w:val="none" w:sz="0" w:space="0" w:color="auto"/>
          </w:divBdr>
        </w:div>
      </w:divsChild>
    </w:div>
    <w:div w:id="1044450101">
      <w:bodyDiv w:val="1"/>
      <w:marLeft w:val="0"/>
      <w:marRight w:val="0"/>
      <w:marTop w:val="0"/>
      <w:marBottom w:val="0"/>
      <w:divBdr>
        <w:top w:val="none" w:sz="0" w:space="0" w:color="auto"/>
        <w:left w:val="none" w:sz="0" w:space="0" w:color="auto"/>
        <w:bottom w:val="none" w:sz="0" w:space="0" w:color="auto"/>
        <w:right w:val="none" w:sz="0" w:space="0" w:color="auto"/>
      </w:divBdr>
    </w:div>
    <w:div w:id="1140658903">
      <w:bodyDiv w:val="1"/>
      <w:marLeft w:val="0"/>
      <w:marRight w:val="0"/>
      <w:marTop w:val="0"/>
      <w:marBottom w:val="0"/>
      <w:divBdr>
        <w:top w:val="none" w:sz="0" w:space="0" w:color="auto"/>
        <w:left w:val="none" w:sz="0" w:space="0" w:color="auto"/>
        <w:bottom w:val="none" w:sz="0" w:space="0" w:color="auto"/>
        <w:right w:val="none" w:sz="0" w:space="0" w:color="auto"/>
      </w:divBdr>
    </w:div>
    <w:div w:id="1249580981">
      <w:bodyDiv w:val="1"/>
      <w:marLeft w:val="0"/>
      <w:marRight w:val="0"/>
      <w:marTop w:val="0"/>
      <w:marBottom w:val="0"/>
      <w:divBdr>
        <w:top w:val="none" w:sz="0" w:space="0" w:color="auto"/>
        <w:left w:val="none" w:sz="0" w:space="0" w:color="auto"/>
        <w:bottom w:val="none" w:sz="0" w:space="0" w:color="auto"/>
        <w:right w:val="none" w:sz="0" w:space="0" w:color="auto"/>
      </w:divBdr>
    </w:div>
    <w:div w:id="1339389219">
      <w:bodyDiv w:val="1"/>
      <w:marLeft w:val="0"/>
      <w:marRight w:val="0"/>
      <w:marTop w:val="0"/>
      <w:marBottom w:val="0"/>
      <w:divBdr>
        <w:top w:val="none" w:sz="0" w:space="0" w:color="auto"/>
        <w:left w:val="none" w:sz="0" w:space="0" w:color="auto"/>
        <w:bottom w:val="none" w:sz="0" w:space="0" w:color="auto"/>
        <w:right w:val="none" w:sz="0" w:space="0" w:color="auto"/>
      </w:divBdr>
    </w:div>
    <w:div w:id="1481997079">
      <w:bodyDiv w:val="1"/>
      <w:marLeft w:val="0"/>
      <w:marRight w:val="0"/>
      <w:marTop w:val="0"/>
      <w:marBottom w:val="0"/>
      <w:divBdr>
        <w:top w:val="none" w:sz="0" w:space="0" w:color="auto"/>
        <w:left w:val="none" w:sz="0" w:space="0" w:color="auto"/>
        <w:bottom w:val="none" w:sz="0" w:space="0" w:color="auto"/>
        <w:right w:val="none" w:sz="0" w:space="0" w:color="auto"/>
      </w:divBdr>
      <w:divsChild>
        <w:div w:id="1939410520">
          <w:marLeft w:val="0"/>
          <w:marRight w:val="0"/>
          <w:marTop w:val="0"/>
          <w:marBottom w:val="0"/>
          <w:divBdr>
            <w:top w:val="none" w:sz="0" w:space="0" w:color="auto"/>
            <w:left w:val="none" w:sz="0" w:space="0" w:color="auto"/>
            <w:bottom w:val="none" w:sz="0" w:space="0" w:color="auto"/>
            <w:right w:val="none" w:sz="0" w:space="0" w:color="auto"/>
          </w:divBdr>
        </w:div>
      </w:divsChild>
    </w:div>
    <w:div w:id="1546218119">
      <w:bodyDiv w:val="1"/>
      <w:marLeft w:val="0"/>
      <w:marRight w:val="0"/>
      <w:marTop w:val="0"/>
      <w:marBottom w:val="0"/>
      <w:divBdr>
        <w:top w:val="none" w:sz="0" w:space="0" w:color="auto"/>
        <w:left w:val="none" w:sz="0" w:space="0" w:color="auto"/>
        <w:bottom w:val="none" w:sz="0" w:space="0" w:color="auto"/>
        <w:right w:val="none" w:sz="0" w:space="0" w:color="auto"/>
      </w:divBdr>
    </w:div>
    <w:div w:id="1649898745">
      <w:bodyDiv w:val="1"/>
      <w:marLeft w:val="0"/>
      <w:marRight w:val="0"/>
      <w:marTop w:val="0"/>
      <w:marBottom w:val="0"/>
      <w:divBdr>
        <w:top w:val="none" w:sz="0" w:space="0" w:color="auto"/>
        <w:left w:val="none" w:sz="0" w:space="0" w:color="auto"/>
        <w:bottom w:val="none" w:sz="0" w:space="0" w:color="auto"/>
        <w:right w:val="none" w:sz="0" w:space="0" w:color="auto"/>
      </w:divBdr>
    </w:div>
    <w:div w:id="1778867910">
      <w:bodyDiv w:val="1"/>
      <w:marLeft w:val="0"/>
      <w:marRight w:val="0"/>
      <w:marTop w:val="0"/>
      <w:marBottom w:val="0"/>
      <w:divBdr>
        <w:top w:val="none" w:sz="0" w:space="0" w:color="auto"/>
        <w:left w:val="none" w:sz="0" w:space="0" w:color="auto"/>
        <w:bottom w:val="none" w:sz="0" w:space="0" w:color="auto"/>
        <w:right w:val="none" w:sz="0" w:space="0" w:color="auto"/>
      </w:divBdr>
    </w:div>
    <w:div w:id="1803574840">
      <w:bodyDiv w:val="1"/>
      <w:marLeft w:val="0"/>
      <w:marRight w:val="0"/>
      <w:marTop w:val="0"/>
      <w:marBottom w:val="0"/>
      <w:divBdr>
        <w:top w:val="none" w:sz="0" w:space="0" w:color="auto"/>
        <w:left w:val="none" w:sz="0" w:space="0" w:color="auto"/>
        <w:bottom w:val="none" w:sz="0" w:space="0" w:color="auto"/>
        <w:right w:val="none" w:sz="0" w:space="0" w:color="auto"/>
      </w:divBdr>
    </w:div>
    <w:div w:id="1930576503">
      <w:bodyDiv w:val="1"/>
      <w:marLeft w:val="0"/>
      <w:marRight w:val="0"/>
      <w:marTop w:val="0"/>
      <w:marBottom w:val="0"/>
      <w:divBdr>
        <w:top w:val="none" w:sz="0" w:space="0" w:color="auto"/>
        <w:left w:val="none" w:sz="0" w:space="0" w:color="auto"/>
        <w:bottom w:val="none" w:sz="0" w:space="0" w:color="auto"/>
        <w:right w:val="none" w:sz="0" w:space="0" w:color="auto"/>
      </w:divBdr>
    </w:div>
    <w:div w:id="1972125802">
      <w:bodyDiv w:val="1"/>
      <w:marLeft w:val="0"/>
      <w:marRight w:val="0"/>
      <w:marTop w:val="0"/>
      <w:marBottom w:val="0"/>
      <w:divBdr>
        <w:top w:val="none" w:sz="0" w:space="0" w:color="auto"/>
        <w:left w:val="none" w:sz="0" w:space="0" w:color="auto"/>
        <w:bottom w:val="none" w:sz="0" w:space="0" w:color="auto"/>
        <w:right w:val="none" w:sz="0" w:space="0" w:color="auto"/>
      </w:divBdr>
    </w:div>
    <w:div w:id="207122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newsroom.regeneron.com/news-releases/news-release-details/dupixentr-dupilumab-eosinophilic-esophagitis-trial-meets-both-co" TargetMode="External"/><Relationship Id="rId18" Type="http://schemas.openxmlformats.org/officeDocument/2006/relationships/hyperlink" Target="https://www.medpagetoday.com/meetingcoverage/ats/73016"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nice.org.uk/guidance/ta82/resources/ta82-atopic-dermatitis-eczema-pimecrolimus-and-tacrolimus-appendix-a-static-list-review-decision-july-20152" TargetMode="Externa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newsroom.regeneron.com/news-releases/news-release-details/dupixentr-dupilumab-eosinophilic-esophagitis-trial-meets-both-c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17A3C28CBE6946A01C7227A696DAD3" ma:contentTypeVersion="11" ma:contentTypeDescription="Create a new document." ma:contentTypeScope="" ma:versionID="a707de9afb91fb34e4144649672b0c76">
  <xsd:schema xmlns:xsd="http://www.w3.org/2001/XMLSchema" xmlns:xs="http://www.w3.org/2001/XMLSchema" xmlns:p="http://schemas.microsoft.com/office/2006/metadata/properties" xmlns:ns3="04435857-282b-4689-982b-1b0f320cf51f" xmlns:ns4="ae9e4887-4da0-45c4-b073-646bed9d3849" targetNamespace="http://schemas.microsoft.com/office/2006/metadata/properties" ma:root="true" ma:fieldsID="2326f9de64e2c81a2e7439de3f0b88fd" ns3:_="" ns4:_="">
    <xsd:import namespace="04435857-282b-4689-982b-1b0f320cf51f"/>
    <xsd:import namespace="ae9e4887-4da0-45c4-b073-646bed9d384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35857-282b-4689-982b-1b0f320cf5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e4887-4da0-45c4-b073-646bed9d384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D617A3C28CBE6946A01C7227A696DAD3" ma:contentTypeVersion="11" ma:contentTypeDescription="Create a new document." ma:contentTypeScope="" ma:versionID="a707de9afb91fb34e4144649672b0c76">
  <xsd:schema xmlns:xsd="http://www.w3.org/2001/XMLSchema" xmlns:xs="http://www.w3.org/2001/XMLSchema" xmlns:p="http://schemas.microsoft.com/office/2006/metadata/properties" xmlns:ns3="04435857-282b-4689-982b-1b0f320cf51f" xmlns:ns4="ae9e4887-4da0-45c4-b073-646bed9d3849" targetNamespace="http://schemas.microsoft.com/office/2006/metadata/properties" ma:root="true" ma:fieldsID="2326f9de64e2c81a2e7439de3f0b88fd" ns3:_="" ns4:_="">
    <xsd:import namespace="04435857-282b-4689-982b-1b0f320cf51f"/>
    <xsd:import namespace="ae9e4887-4da0-45c4-b073-646bed9d384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35857-282b-4689-982b-1b0f320cf5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e4887-4da0-45c4-b073-646bed9d384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D37701-143A-46C0-9A19-856162791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35857-282b-4689-982b-1b0f320cf51f"/>
    <ds:schemaRef ds:uri="ae9e4887-4da0-45c4-b073-646bed9d3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C7A9CE-EF98-424C-A946-B3ADBB0AA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35857-282b-4689-982b-1b0f320cf51f"/>
    <ds:schemaRef ds:uri="ae9e4887-4da0-45c4-b073-646bed9d3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665BB-C4C6-4721-8D52-7AE9BD863A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41BB8C-5F42-4525-B46A-DF2931081E9C}">
  <ds:schemaRefs>
    <ds:schemaRef ds:uri="http://schemas.microsoft.com/sharepoint/v3/contenttype/forms"/>
  </ds:schemaRefs>
</ds:datastoreItem>
</file>

<file path=customXml/itemProps5.xml><?xml version="1.0" encoding="utf-8"?>
<ds:datastoreItem xmlns:ds="http://schemas.openxmlformats.org/officeDocument/2006/customXml" ds:itemID="{FDE8344C-CF9B-412A-B65F-4FF425DB24CC}">
  <ds:schemaRefs>
    <ds:schemaRef ds:uri="http://schemas.openxmlformats.org/officeDocument/2006/bibliography"/>
  </ds:schemaRefs>
</ds:datastoreItem>
</file>

<file path=customXml/itemProps6.xml><?xml version="1.0" encoding="utf-8"?>
<ds:datastoreItem xmlns:ds="http://schemas.openxmlformats.org/officeDocument/2006/customXml" ds:itemID="{CE804B37-4519-4533-8E4A-4BC93DE28C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3619</Words>
  <Characters>20633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Arata, Alyssa (CHI-WSW)</dc:creator>
  <cp:keywords/>
  <cp:lastModifiedBy>Jann, Maxine (PHI-WSW)</cp:lastModifiedBy>
  <cp:revision>7</cp:revision>
  <cp:lastPrinted>2019-06-28T23:23:00Z</cp:lastPrinted>
  <dcterms:created xsi:type="dcterms:W3CDTF">2021-06-23T19:35:00Z</dcterms:created>
  <dcterms:modified xsi:type="dcterms:W3CDTF">2021-06-23T20:19:00Z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0x010100D617A3C28CBE6946A01C7227A696DAD3</vt:lpwstr>
  </property>
  <property fmtid="{D5CDD505-2E9C-101B-9397-08002B2CF9AE}" pid="4" name="MSIP_Label_2da9790f-e5c1-4030-9332-9cdee48e94a8_Enabled">
    <vt:lpwstr>true</vt:lpwstr>
  </property>
  <property fmtid="{D5CDD505-2E9C-101B-9397-08002B2CF9AE}" pid="5" name="MSIP_Label_2da9790f-e5c1-4030-9332-9cdee48e94a8_SetDate">
    <vt:lpwstr>2020-06-23T16:29:30Z</vt:lpwstr>
  </property>
  <property fmtid="{D5CDD505-2E9C-101B-9397-08002B2CF9AE}" pid="6" name="MSIP_Label_2da9790f-e5c1-4030-9332-9cdee48e94a8_Method">
    <vt:lpwstr>Standard</vt:lpwstr>
  </property>
  <property fmtid="{D5CDD505-2E9C-101B-9397-08002B2CF9AE}" pid="7" name="MSIP_Label_2da9790f-e5c1-4030-9332-9cdee48e94a8_Name">
    <vt:lpwstr>Internal</vt:lpwstr>
  </property>
  <property fmtid="{D5CDD505-2E9C-101B-9397-08002B2CF9AE}" pid="8" name="MSIP_Label_2da9790f-e5c1-4030-9332-9cdee48e94a8_SiteId">
    <vt:lpwstr>3e9aadf8-6a16-490f-8dcd-c68860caae0b</vt:lpwstr>
  </property>
  <property fmtid="{D5CDD505-2E9C-101B-9397-08002B2CF9AE}" pid="9" name="MSIP_Label_2da9790f-e5c1-4030-9332-9cdee48e94a8_ActionId">
    <vt:lpwstr>2d8554c3-fda8-4cea-87cb-7a39a0fe7b61</vt:lpwstr>
  </property>
  <property fmtid="{D5CDD505-2E9C-101B-9397-08002B2CF9AE}" pid="10" name="MSIP_Label_2da9790f-e5c1-4030-9332-9cdee48e94a8_ContentBits">
    <vt:lpwstr>2</vt:lpwstr>
  </property>
</Properties>
</file>