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69B83" w14:textId="77777777" w:rsidR="003B1BCE" w:rsidRDefault="003B1BCE" w:rsidP="003B1BCE">
      <w:pPr>
        <w:jc w:val="center"/>
        <w:rPr>
          <w:rFonts w:cs="Arial"/>
          <w:b/>
          <w:bCs/>
          <w:color w:val="000000" w:themeColor="text1"/>
          <w:u w:val="single"/>
        </w:rPr>
      </w:pPr>
      <w:r>
        <w:rPr>
          <w:rFonts w:cs="Arial"/>
          <w:b/>
          <w:bCs/>
          <w:color w:val="000000" w:themeColor="text1"/>
          <w:u w:val="single"/>
        </w:rPr>
        <w:t>Dupixent – Prix Galien 2021</w:t>
      </w:r>
    </w:p>
    <w:p w14:paraId="6CE6160A" w14:textId="77777777" w:rsidR="00193F28" w:rsidRDefault="00193F28" w:rsidP="00261D92">
      <w:pPr>
        <w:pStyle w:val="Default"/>
        <w:rPr>
          <w:sz w:val="22"/>
          <w:szCs w:val="22"/>
        </w:rPr>
      </w:pPr>
    </w:p>
    <w:p w14:paraId="51E87B83" w14:textId="77777777" w:rsidR="00D844A4" w:rsidRDefault="00024355" w:rsidP="00B60F30">
      <w:pPr>
        <w:pBdr>
          <w:bottom w:val="single" w:sz="4" w:space="1" w:color="auto"/>
        </w:pBdr>
        <w:rPr>
          <w:b/>
          <w:color w:val="000000"/>
        </w:rPr>
      </w:pPr>
      <w:r>
        <w:rPr>
          <w:b/>
          <w:color w:val="000000"/>
        </w:rPr>
        <w:t>SECTION 3: BACKGROUND (300 words max)</w:t>
      </w:r>
    </w:p>
    <w:p w14:paraId="0069854A" w14:textId="58DC36BC" w:rsidR="004D4F03" w:rsidRPr="00092ACA" w:rsidRDefault="2375649E" w:rsidP="50BE2C71">
      <w:pPr>
        <w:pBdr>
          <w:bottom w:val="single" w:sz="4" w:space="1" w:color="auto"/>
        </w:pBdr>
        <w:rPr>
          <w:b/>
          <w:bCs/>
          <w:color w:val="000000"/>
        </w:rPr>
      </w:pPr>
      <w:r w:rsidRPr="50BE2C71">
        <w:rPr>
          <w:b/>
          <w:bCs/>
          <w:color w:val="000000" w:themeColor="text1"/>
        </w:rPr>
        <w:t xml:space="preserve">Current Word Count: </w:t>
      </w:r>
      <w:r w:rsidR="4D3C43DB" w:rsidRPr="50BE2C71">
        <w:rPr>
          <w:b/>
          <w:bCs/>
          <w:color w:val="000000" w:themeColor="text1"/>
        </w:rPr>
        <w:t>30</w:t>
      </w:r>
      <w:r w:rsidR="74BD1697" w:rsidRPr="50BE2C71">
        <w:rPr>
          <w:b/>
          <w:bCs/>
          <w:color w:val="000000" w:themeColor="text1"/>
        </w:rPr>
        <w:t>0</w:t>
      </w:r>
    </w:p>
    <w:p w14:paraId="6B2B2A7E" w14:textId="77777777" w:rsidR="006C22A3" w:rsidRDefault="006C22A3" w:rsidP="006B573F">
      <w:pPr>
        <w:pStyle w:val="Default"/>
        <w:rPr>
          <w:b/>
          <w:color w:val="auto"/>
          <w:sz w:val="22"/>
          <w:szCs w:val="22"/>
        </w:rPr>
      </w:pPr>
    </w:p>
    <w:p w14:paraId="720A0FF8" w14:textId="453A7194" w:rsidR="002B7ABC" w:rsidRPr="003A73FE" w:rsidRDefault="006C22A3" w:rsidP="006B573F">
      <w:pPr>
        <w:pStyle w:val="Default"/>
        <w:rPr>
          <w:sz w:val="22"/>
          <w:szCs w:val="22"/>
          <w:vertAlign w:val="superscript"/>
        </w:rPr>
      </w:pPr>
      <w:r w:rsidRPr="00C95377">
        <w:rPr>
          <w:sz w:val="22"/>
          <w:szCs w:val="22"/>
        </w:rPr>
        <w:t xml:space="preserve">Allergic and atopic conditions – </w:t>
      </w:r>
      <w:r w:rsidR="003D6F1C">
        <w:rPr>
          <w:sz w:val="22"/>
          <w:szCs w:val="22"/>
        </w:rPr>
        <w:t>including</w:t>
      </w:r>
      <w:r w:rsidRPr="00C95377">
        <w:rPr>
          <w:sz w:val="22"/>
          <w:szCs w:val="22"/>
        </w:rPr>
        <w:t xml:space="preserve"> asthma, atopic dermatitis, eosinophilic esophagitis, </w:t>
      </w:r>
      <w:r w:rsidR="00281E19">
        <w:rPr>
          <w:sz w:val="22"/>
          <w:szCs w:val="22"/>
        </w:rPr>
        <w:t>CRSwNP</w:t>
      </w:r>
      <w:r w:rsidRPr="00C95377">
        <w:rPr>
          <w:sz w:val="22"/>
          <w:szCs w:val="22"/>
        </w:rPr>
        <w:t xml:space="preserve"> and food allergies – </w:t>
      </w:r>
      <w:r w:rsidR="00281E19">
        <w:rPr>
          <w:sz w:val="22"/>
          <w:szCs w:val="22"/>
        </w:rPr>
        <w:t>are</w:t>
      </w:r>
      <w:r w:rsidRPr="00C95377">
        <w:rPr>
          <w:sz w:val="22"/>
          <w:szCs w:val="22"/>
        </w:rPr>
        <w:t xml:space="preserve"> </w:t>
      </w:r>
      <w:r w:rsidR="00D1545E" w:rsidRPr="00C95377">
        <w:rPr>
          <w:sz w:val="22"/>
          <w:szCs w:val="22"/>
        </w:rPr>
        <w:t>increasing</w:t>
      </w:r>
      <w:r w:rsidRPr="00C95377">
        <w:rPr>
          <w:sz w:val="22"/>
          <w:szCs w:val="22"/>
        </w:rPr>
        <w:t xml:space="preserve"> at alarming rates</w:t>
      </w:r>
      <w:r w:rsidR="00CC7AC4" w:rsidRPr="00C95377">
        <w:rPr>
          <w:sz w:val="22"/>
          <w:szCs w:val="22"/>
        </w:rPr>
        <w:t xml:space="preserve">, with millions </w:t>
      </w:r>
      <w:r w:rsidRPr="00C95377">
        <w:rPr>
          <w:sz w:val="22"/>
          <w:szCs w:val="22"/>
        </w:rPr>
        <w:t xml:space="preserve">now suffering from severe </w:t>
      </w:r>
      <w:r w:rsidR="00CC7AC4" w:rsidRPr="00C95377">
        <w:rPr>
          <w:sz w:val="22"/>
          <w:szCs w:val="22"/>
        </w:rPr>
        <w:t>and uncontrollable disease. T</w:t>
      </w:r>
      <w:r w:rsidR="005D42B7" w:rsidRPr="00C95377">
        <w:rPr>
          <w:sz w:val="22"/>
          <w:szCs w:val="22"/>
        </w:rPr>
        <w:t>ype 2 inflammation</w:t>
      </w:r>
      <w:r w:rsidR="008357FD" w:rsidRPr="00C95377">
        <w:rPr>
          <w:sz w:val="22"/>
          <w:szCs w:val="22"/>
        </w:rPr>
        <w:t xml:space="preserve"> </w:t>
      </w:r>
      <w:r w:rsidR="00CC7AC4" w:rsidRPr="00C95377">
        <w:rPr>
          <w:sz w:val="22"/>
          <w:szCs w:val="22"/>
        </w:rPr>
        <w:t>has long</w:t>
      </w:r>
      <w:r w:rsidR="002B7ABC">
        <w:rPr>
          <w:sz w:val="22"/>
          <w:szCs w:val="22"/>
        </w:rPr>
        <w:t xml:space="preserve"> </w:t>
      </w:r>
      <w:r w:rsidR="00CC7AC4" w:rsidRPr="00C95377">
        <w:rPr>
          <w:sz w:val="22"/>
          <w:szCs w:val="22"/>
        </w:rPr>
        <w:t>been</w:t>
      </w:r>
      <w:r w:rsidR="008357FD" w:rsidRPr="00C95377">
        <w:rPr>
          <w:sz w:val="22"/>
          <w:szCs w:val="22"/>
        </w:rPr>
        <w:t xml:space="preserve"> associated with </w:t>
      </w:r>
      <w:r w:rsidR="008125AC" w:rsidRPr="00C95377">
        <w:rPr>
          <w:sz w:val="22"/>
          <w:szCs w:val="22"/>
        </w:rPr>
        <w:t xml:space="preserve">these </w:t>
      </w:r>
      <w:r w:rsidR="008357FD" w:rsidRPr="00C95377">
        <w:rPr>
          <w:sz w:val="22"/>
          <w:szCs w:val="22"/>
        </w:rPr>
        <w:t>conditions</w:t>
      </w:r>
      <w:r w:rsidR="008125AC" w:rsidRPr="00C95377">
        <w:rPr>
          <w:sz w:val="22"/>
          <w:szCs w:val="22"/>
        </w:rPr>
        <w:t xml:space="preserve">, suggesting </w:t>
      </w:r>
      <w:r w:rsidR="005E5BDB">
        <w:rPr>
          <w:sz w:val="22"/>
          <w:szCs w:val="22"/>
        </w:rPr>
        <w:t xml:space="preserve">they might share </w:t>
      </w:r>
      <w:r w:rsidR="008125AC" w:rsidRPr="00C95377">
        <w:rPr>
          <w:sz w:val="22"/>
          <w:szCs w:val="22"/>
        </w:rPr>
        <w:t xml:space="preserve">a common underlying </w:t>
      </w:r>
      <w:r w:rsidR="00CC7AC4" w:rsidRPr="00C95377">
        <w:rPr>
          <w:sz w:val="22"/>
          <w:szCs w:val="22"/>
        </w:rPr>
        <w:t xml:space="preserve">immune </w:t>
      </w:r>
      <w:r w:rsidR="008125AC" w:rsidRPr="00C95377">
        <w:rPr>
          <w:sz w:val="22"/>
          <w:szCs w:val="22"/>
        </w:rPr>
        <w:t>abnormality</w:t>
      </w:r>
      <w:r w:rsidRPr="00C95377">
        <w:rPr>
          <w:sz w:val="22"/>
          <w:szCs w:val="22"/>
        </w:rPr>
        <w:t xml:space="preserve">. </w:t>
      </w:r>
      <w:r w:rsidR="00CC7AC4" w:rsidRPr="00C95377">
        <w:rPr>
          <w:sz w:val="22"/>
          <w:szCs w:val="22"/>
        </w:rPr>
        <w:t>IL</w:t>
      </w:r>
      <w:r w:rsidR="0004063E">
        <w:rPr>
          <w:sz w:val="22"/>
          <w:szCs w:val="22"/>
        </w:rPr>
        <w:t>-</w:t>
      </w:r>
      <w:r w:rsidR="008357FD" w:rsidRPr="00C95377">
        <w:rPr>
          <w:sz w:val="22"/>
          <w:szCs w:val="22"/>
        </w:rPr>
        <w:t xml:space="preserve">4 was discovered in the early 1980s by groups </w:t>
      </w:r>
      <w:r w:rsidR="002B7ABC">
        <w:rPr>
          <w:sz w:val="22"/>
          <w:szCs w:val="22"/>
        </w:rPr>
        <w:t xml:space="preserve">led by </w:t>
      </w:r>
      <w:r w:rsidR="008357FD" w:rsidRPr="00C95377">
        <w:rPr>
          <w:sz w:val="22"/>
          <w:szCs w:val="22"/>
        </w:rPr>
        <w:t xml:space="preserve">Bill Paul </w:t>
      </w:r>
      <w:r w:rsidRPr="00C95377">
        <w:rPr>
          <w:sz w:val="22"/>
          <w:szCs w:val="22"/>
        </w:rPr>
        <w:t xml:space="preserve">(NIH) </w:t>
      </w:r>
      <w:r w:rsidR="008357FD" w:rsidRPr="00C95377">
        <w:rPr>
          <w:sz w:val="22"/>
          <w:szCs w:val="22"/>
        </w:rPr>
        <w:t xml:space="preserve">and Bob Coffman </w:t>
      </w:r>
      <w:r w:rsidRPr="00C95377">
        <w:rPr>
          <w:sz w:val="22"/>
          <w:szCs w:val="22"/>
        </w:rPr>
        <w:t>(DNAX</w:t>
      </w:r>
      <w:r w:rsidR="00D60E83">
        <w:rPr>
          <w:sz w:val="22"/>
          <w:szCs w:val="22"/>
        </w:rPr>
        <w:t xml:space="preserve"> Research Institute</w:t>
      </w:r>
      <w:r w:rsidRPr="00C95377">
        <w:rPr>
          <w:sz w:val="22"/>
          <w:szCs w:val="22"/>
        </w:rPr>
        <w:t>)</w:t>
      </w:r>
      <w:r w:rsidR="00CC7AC4" w:rsidRPr="00C95377">
        <w:rPr>
          <w:sz w:val="22"/>
          <w:szCs w:val="22"/>
        </w:rPr>
        <w:t xml:space="preserve">, and shown to induce </w:t>
      </w:r>
      <w:r w:rsidR="002B7ABC">
        <w:rPr>
          <w:sz w:val="22"/>
          <w:szCs w:val="22"/>
        </w:rPr>
        <w:t>t</w:t>
      </w:r>
      <w:r w:rsidR="00CC7AC4" w:rsidRPr="00C95377">
        <w:rPr>
          <w:sz w:val="22"/>
          <w:szCs w:val="22"/>
        </w:rPr>
        <w:t xml:space="preserve">ype 2 markers such as </w:t>
      </w:r>
      <w:r w:rsidR="002B7ABC">
        <w:rPr>
          <w:sz w:val="22"/>
          <w:szCs w:val="22"/>
        </w:rPr>
        <w:t>i</w:t>
      </w:r>
      <w:r w:rsidR="00CC7AC4" w:rsidRPr="00C95377">
        <w:rPr>
          <w:sz w:val="22"/>
          <w:szCs w:val="22"/>
        </w:rPr>
        <w:t>mmunoglobulin E;</w:t>
      </w:r>
      <w:r w:rsidR="00946D96">
        <w:rPr>
          <w:sz w:val="22"/>
          <w:szCs w:val="22"/>
          <w:vertAlign w:val="superscript"/>
        </w:rPr>
        <w:t>6</w:t>
      </w:r>
      <w:r w:rsidR="00CC7AC4" w:rsidRPr="00C95377">
        <w:rPr>
          <w:sz w:val="22"/>
          <w:szCs w:val="22"/>
        </w:rPr>
        <w:t xml:space="preserve"> </w:t>
      </w:r>
      <w:r w:rsidR="008125AC" w:rsidRPr="00C95377">
        <w:rPr>
          <w:sz w:val="22"/>
          <w:szCs w:val="22"/>
        </w:rPr>
        <w:t>shortly thereafter</w:t>
      </w:r>
      <w:r w:rsidR="002B7ABC">
        <w:rPr>
          <w:sz w:val="22"/>
          <w:szCs w:val="22"/>
        </w:rPr>
        <w:t>,</w:t>
      </w:r>
      <w:r w:rsidR="008125AC" w:rsidRPr="00C95377">
        <w:rPr>
          <w:sz w:val="22"/>
          <w:szCs w:val="22"/>
        </w:rPr>
        <w:t xml:space="preserve"> </w:t>
      </w:r>
      <w:r w:rsidR="00CC7AC4" w:rsidRPr="00C95377">
        <w:rPr>
          <w:sz w:val="22"/>
          <w:szCs w:val="22"/>
        </w:rPr>
        <w:t>IL</w:t>
      </w:r>
      <w:r w:rsidR="002B7ABC">
        <w:rPr>
          <w:sz w:val="22"/>
          <w:szCs w:val="22"/>
        </w:rPr>
        <w:t>-</w:t>
      </w:r>
      <w:r w:rsidR="00CC7AC4" w:rsidRPr="00C95377">
        <w:rPr>
          <w:sz w:val="22"/>
          <w:szCs w:val="22"/>
        </w:rPr>
        <w:t xml:space="preserve">13 was discovered and </w:t>
      </w:r>
      <w:r w:rsidR="008125AC" w:rsidRPr="00C95377">
        <w:rPr>
          <w:sz w:val="22"/>
          <w:szCs w:val="22"/>
        </w:rPr>
        <w:t xml:space="preserve">shown </w:t>
      </w:r>
      <w:r w:rsidR="008357FD" w:rsidRPr="00C95377">
        <w:rPr>
          <w:sz w:val="22"/>
          <w:szCs w:val="22"/>
        </w:rPr>
        <w:t>to share a receptor syste</w:t>
      </w:r>
      <w:r w:rsidR="008125AC" w:rsidRPr="00C95377">
        <w:rPr>
          <w:sz w:val="22"/>
          <w:szCs w:val="22"/>
        </w:rPr>
        <w:t>m with IL</w:t>
      </w:r>
      <w:r w:rsidR="002B7ABC">
        <w:rPr>
          <w:sz w:val="22"/>
          <w:szCs w:val="22"/>
        </w:rPr>
        <w:t>-</w:t>
      </w:r>
      <w:r w:rsidR="008125AC" w:rsidRPr="00C95377">
        <w:rPr>
          <w:sz w:val="22"/>
          <w:szCs w:val="22"/>
        </w:rPr>
        <w:t xml:space="preserve">4, as well as </w:t>
      </w:r>
      <w:r w:rsidR="00CC7AC4" w:rsidRPr="00C95377">
        <w:rPr>
          <w:sz w:val="22"/>
          <w:szCs w:val="22"/>
        </w:rPr>
        <w:t xml:space="preserve">many </w:t>
      </w:r>
      <w:r w:rsidR="008357FD" w:rsidRPr="00C95377">
        <w:rPr>
          <w:sz w:val="22"/>
          <w:szCs w:val="22"/>
        </w:rPr>
        <w:t>biologic properties.</w:t>
      </w:r>
      <w:r w:rsidR="00946D96">
        <w:rPr>
          <w:sz w:val="22"/>
          <w:szCs w:val="22"/>
          <w:vertAlign w:val="superscript"/>
        </w:rPr>
        <w:t>7</w:t>
      </w:r>
    </w:p>
    <w:p w14:paraId="0713906A" w14:textId="77777777" w:rsidR="002B7ABC" w:rsidRDefault="002B7ABC" w:rsidP="006B573F">
      <w:pPr>
        <w:pStyle w:val="Default"/>
        <w:rPr>
          <w:sz w:val="22"/>
          <w:szCs w:val="22"/>
        </w:rPr>
      </w:pPr>
    </w:p>
    <w:p w14:paraId="1497D49A" w14:textId="35D8565B" w:rsidR="002B7ABC" w:rsidRDefault="008357FD" w:rsidP="006B573F">
      <w:pPr>
        <w:pStyle w:val="Default"/>
        <w:rPr>
          <w:sz w:val="22"/>
          <w:szCs w:val="22"/>
        </w:rPr>
      </w:pPr>
      <w:r w:rsidRPr="00C95377">
        <w:rPr>
          <w:sz w:val="22"/>
          <w:szCs w:val="22"/>
        </w:rPr>
        <w:t>These</w:t>
      </w:r>
      <w:r w:rsidR="005E5BDB">
        <w:rPr>
          <w:sz w:val="22"/>
          <w:szCs w:val="22"/>
        </w:rPr>
        <w:t xml:space="preserve"> early</w:t>
      </w:r>
      <w:r w:rsidRPr="00C95377">
        <w:rPr>
          <w:sz w:val="22"/>
          <w:szCs w:val="22"/>
        </w:rPr>
        <w:t xml:space="preserve"> findings led to </w:t>
      </w:r>
      <w:r w:rsidR="008125AC" w:rsidRPr="00C95377">
        <w:rPr>
          <w:sz w:val="22"/>
          <w:szCs w:val="22"/>
        </w:rPr>
        <w:t>the theory that IL</w:t>
      </w:r>
      <w:r w:rsidR="002B7ABC">
        <w:rPr>
          <w:sz w:val="22"/>
          <w:szCs w:val="22"/>
        </w:rPr>
        <w:t>-</w:t>
      </w:r>
      <w:r w:rsidR="008125AC" w:rsidRPr="00C95377">
        <w:rPr>
          <w:sz w:val="22"/>
          <w:szCs w:val="22"/>
        </w:rPr>
        <w:t>4 and IL</w:t>
      </w:r>
      <w:r w:rsidR="002B7ABC">
        <w:rPr>
          <w:sz w:val="22"/>
          <w:szCs w:val="22"/>
        </w:rPr>
        <w:t>-</w:t>
      </w:r>
      <w:r w:rsidR="008125AC" w:rsidRPr="00C95377">
        <w:rPr>
          <w:sz w:val="22"/>
          <w:szCs w:val="22"/>
        </w:rPr>
        <w:t xml:space="preserve">13 were key drivers of </w:t>
      </w:r>
      <w:r w:rsidR="002B7ABC">
        <w:rPr>
          <w:sz w:val="22"/>
          <w:szCs w:val="22"/>
        </w:rPr>
        <w:t>t</w:t>
      </w:r>
      <w:r w:rsidR="008125AC" w:rsidRPr="00C95377">
        <w:rPr>
          <w:sz w:val="22"/>
          <w:szCs w:val="22"/>
        </w:rPr>
        <w:t xml:space="preserve">ype 2 inflammation and associated </w:t>
      </w:r>
      <w:r w:rsidR="002B7ABC">
        <w:rPr>
          <w:sz w:val="22"/>
          <w:szCs w:val="22"/>
        </w:rPr>
        <w:t>t</w:t>
      </w:r>
      <w:r w:rsidR="002B7ABC" w:rsidRPr="00C95377">
        <w:rPr>
          <w:sz w:val="22"/>
          <w:szCs w:val="22"/>
        </w:rPr>
        <w:t xml:space="preserve">ype </w:t>
      </w:r>
      <w:r w:rsidR="00D1545E" w:rsidRPr="00C95377">
        <w:rPr>
          <w:sz w:val="22"/>
          <w:szCs w:val="22"/>
        </w:rPr>
        <w:t>2</w:t>
      </w:r>
      <w:r w:rsidR="000C0BF0">
        <w:rPr>
          <w:sz w:val="22"/>
          <w:szCs w:val="22"/>
        </w:rPr>
        <w:t xml:space="preserve"> inflammatory</w:t>
      </w:r>
      <w:r w:rsidR="00D1545E" w:rsidRPr="00C95377">
        <w:rPr>
          <w:sz w:val="22"/>
          <w:szCs w:val="22"/>
        </w:rPr>
        <w:t xml:space="preserve"> </w:t>
      </w:r>
      <w:r w:rsidR="008125AC" w:rsidRPr="00C95377">
        <w:rPr>
          <w:sz w:val="22"/>
          <w:szCs w:val="22"/>
        </w:rPr>
        <w:t>diseases</w:t>
      </w:r>
      <w:r w:rsidR="00401D05">
        <w:rPr>
          <w:sz w:val="22"/>
          <w:szCs w:val="22"/>
        </w:rPr>
        <w:t xml:space="preserve">. They </w:t>
      </w:r>
      <w:r w:rsidR="005E5BDB">
        <w:rPr>
          <w:sz w:val="22"/>
          <w:szCs w:val="22"/>
        </w:rPr>
        <w:t xml:space="preserve">also </w:t>
      </w:r>
      <w:r w:rsidR="00401D05">
        <w:rPr>
          <w:sz w:val="22"/>
          <w:szCs w:val="22"/>
        </w:rPr>
        <w:t>prompted</w:t>
      </w:r>
      <w:r w:rsidR="008125AC" w:rsidRPr="00C95377">
        <w:rPr>
          <w:sz w:val="22"/>
          <w:szCs w:val="22"/>
        </w:rPr>
        <w:t xml:space="preserve"> efforts to </w:t>
      </w:r>
      <w:r w:rsidR="00CC7AC4" w:rsidRPr="00C95377">
        <w:rPr>
          <w:sz w:val="22"/>
          <w:szCs w:val="22"/>
        </w:rPr>
        <w:t>treat</w:t>
      </w:r>
      <w:r w:rsidR="008125AC" w:rsidRPr="00C95377">
        <w:rPr>
          <w:sz w:val="22"/>
          <w:szCs w:val="22"/>
        </w:rPr>
        <w:t xml:space="preserve"> </w:t>
      </w:r>
      <w:r w:rsidR="002B7ABC">
        <w:rPr>
          <w:sz w:val="22"/>
          <w:szCs w:val="22"/>
        </w:rPr>
        <w:t>t</w:t>
      </w:r>
      <w:r w:rsidR="002B7ABC" w:rsidRPr="00C95377">
        <w:rPr>
          <w:sz w:val="22"/>
          <w:szCs w:val="22"/>
        </w:rPr>
        <w:t xml:space="preserve">ype </w:t>
      </w:r>
      <w:r w:rsidR="008125AC" w:rsidRPr="00C95377">
        <w:rPr>
          <w:sz w:val="22"/>
          <w:szCs w:val="22"/>
        </w:rPr>
        <w:t xml:space="preserve">2 </w:t>
      </w:r>
      <w:r w:rsidR="00F40B5D">
        <w:rPr>
          <w:sz w:val="22"/>
          <w:szCs w:val="22"/>
        </w:rPr>
        <w:t xml:space="preserve">inflammatory </w:t>
      </w:r>
      <w:r w:rsidR="008125AC" w:rsidRPr="00C95377">
        <w:rPr>
          <w:sz w:val="22"/>
          <w:szCs w:val="22"/>
        </w:rPr>
        <w:t>diseases by blocking IL</w:t>
      </w:r>
      <w:r w:rsidR="002B7ABC">
        <w:rPr>
          <w:sz w:val="22"/>
          <w:szCs w:val="22"/>
        </w:rPr>
        <w:t>-</w:t>
      </w:r>
      <w:r w:rsidR="008125AC" w:rsidRPr="00C95377">
        <w:rPr>
          <w:sz w:val="22"/>
          <w:szCs w:val="22"/>
        </w:rPr>
        <w:t>4 and</w:t>
      </w:r>
      <w:r w:rsidRPr="00C95377">
        <w:rPr>
          <w:sz w:val="22"/>
          <w:szCs w:val="22"/>
        </w:rPr>
        <w:t xml:space="preserve"> IL</w:t>
      </w:r>
      <w:r w:rsidR="002B7ABC">
        <w:rPr>
          <w:sz w:val="22"/>
          <w:szCs w:val="22"/>
        </w:rPr>
        <w:t>-</w:t>
      </w:r>
      <w:r w:rsidRPr="00C95377">
        <w:rPr>
          <w:sz w:val="22"/>
          <w:szCs w:val="22"/>
        </w:rPr>
        <w:t>13</w:t>
      </w:r>
      <w:r w:rsidR="008125AC" w:rsidRPr="00C95377">
        <w:rPr>
          <w:sz w:val="22"/>
          <w:szCs w:val="22"/>
        </w:rPr>
        <w:t xml:space="preserve">, </w:t>
      </w:r>
      <w:r w:rsidR="005E5BDB">
        <w:rPr>
          <w:sz w:val="22"/>
          <w:szCs w:val="22"/>
        </w:rPr>
        <w:t xml:space="preserve">most </w:t>
      </w:r>
      <w:r w:rsidR="008125AC" w:rsidRPr="00C95377">
        <w:rPr>
          <w:sz w:val="22"/>
          <w:szCs w:val="22"/>
        </w:rPr>
        <w:t xml:space="preserve">notably by </w:t>
      </w:r>
      <w:r w:rsidRPr="00C95377">
        <w:rPr>
          <w:sz w:val="22"/>
          <w:szCs w:val="22"/>
        </w:rPr>
        <w:t>Im</w:t>
      </w:r>
      <w:r w:rsidR="00CC7AC4" w:rsidRPr="00C95377">
        <w:rPr>
          <w:sz w:val="22"/>
          <w:szCs w:val="22"/>
        </w:rPr>
        <w:t xml:space="preserve">munex (using a soluble </w:t>
      </w:r>
      <w:r w:rsidR="00D1545E" w:rsidRPr="00C95377">
        <w:rPr>
          <w:sz w:val="22"/>
          <w:szCs w:val="22"/>
        </w:rPr>
        <w:t>IL</w:t>
      </w:r>
      <w:r w:rsidR="002B7ABC">
        <w:rPr>
          <w:sz w:val="22"/>
          <w:szCs w:val="22"/>
        </w:rPr>
        <w:t>-</w:t>
      </w:r>
      <w:r w:rsidR="00D1545E" w:rsidRPr="00C95377">
        <w:rPr>
          <w:sz w:val="22"/>
          <w:szCs w:val="22"/>
        </w:rPr>
        <w:t xml:space="preserve">4 </w:t>
      </w:r>
      <w:r w:rsidR="00CC7AC4" w:rsidRPr="00C95377">
        <w:rPr>
          <w:sz w:val="22"/>
          <w:szCs w:val="22"/>
        </w:rPr>
        <w:t xml:space="preserve">receptor, </w:t>
      </w:r>
      <w:r w:rsidRPr="00C95377">
        <w:rPr>
          <w:sz w:val="22"/>
          <w:szCs w:val="22"/>
        </w:rPr>
        <w:t xml:space="preserve">Nuvance) and Amgen (using a HumAb mouse-derived antibody blocking a shared </w:t>
      </w:r>
      <w:r w:rsidR="00CC7AC4" w:rsidRPr="00C95377">
        <w:rPr>
          <w:sz w:val="22"/>
          <w:szCs w:val="22"/>
        </w:rPr>
        <w:t>IL</w:t>
      </w:r>
      <w:r w:rsidR="002B7ABC">
        <w:rPr>
          <w:sz w:val="22"/>
          <w:szCs w:val="22"/>
        </w:rPr>
        <w:t>-</w:t>
      </w:r>
      <w:r w:rsidR="00CC7AC4" w:rsidRPr="00C95377">
        <w:rPr>
          <w:sz w:val="22"/>
          <w:szCs w:val="22"/>
        </w:rPr>
        <w:t>4/IL</w:t>
      </w:r>
      <w:r w:rsidR="002B7ABC">
        <w:rPr>
          <w:sz w:val="22"/>
          <w:szCs w:val="22"/>
        </w:rPr>
        <w:t>-</w:t>
      </w:r>
      <w:r w:rsidR="00CC7AC4" w:rsidRPr="00C95377">
        <w:rPr>
          <w:sz w:val="22"/>
          <w:szCs w:val="22"/>
        </w:rPr>
        <w:t xml:space="preserve">13 receptor </w:t>
      </w:r>
      <w:r w:rsidRPr="00C95377">
        <w:rPr>
          <w:sz w:val="22"/>
          <w:szCs w:val="22"/>
        </w:rPr>
        <w:t xml:space="preserve">component). Unfortunately, clinical trials using these early </w:t>
      </w:r>
      <w:r w:rsidR="006C22A3" w:rsidRPr="00C95377">
        <w:rPr>
          <w:sz w:val="22"/>
          <w:szCs w:val="22"/>
        </w:rPr>
        <w:t>therapeutic candidates</w:t>
      </w:r>
      <w:r w:rsidRPr="00C95377">
        <w:rPr>
          <w:sz w:val="22"/>
          <w:szCs w:val="22"/>
        </w:rPr>
        <w:t xml:space="preserve"> failed in </w:t>
      </w:r>
      <w:r w:rsidR="00CC7AC4" w:rsidRPr="00C95377">
        <w:rPr>
          <w:sz w:val="22"/>
          <w:szCs w:val="22"/>
        </w:rPr>
        <w:t>asthma,</w:t>
      </w:r>
      <w:r w:rsidRPr="00C95377">
        <w:rPr>
          <w:sz w:val="22"/>
          <w:szCs w:val="22"/>
        </w:rPr>
        <w:t xml:space="preserve"> atopic dermatitis </w:t>
      </w:r>
      <w:r w:rsidR="00CC7AC4" w:rsidRPr="00C95377">
        <w:rPr>
          <w:sz w:val="22"/>
          <w:szCs w:val="22"/>
        </w:rPr>
        <w:t>and</w:t>
      </w:r>
      <w:r w:rsidRPr="00C95377">
        <w:rPr>
          <w:sz w:val="22"/>
          <w:szCs w:val="22"/>
        </w:rPr>
        <w:t xml:space="preserve"> other alle</w:t>
      </w:r>
      <w:r w:rsidR="00CC7AC4" w:rsidRPr="00C95377">
        <w:rPr>
          <w:sz w:val="22"/>
          <w:szCs w:val="22"/>
        </w:rPr>
        <w:t>rgic conditions</w:t>
      </w:r>
      <w:r w:rsidR="006C22A3" w:rsidRPr="00C95377">
        <w:rPr>
          <w:sz w:val="22"/>
          <w:szCs w:val="22"/>
        </w:rPr>
        <w:t xml:space="preserve">, </w:t>
      </w:r>
      <w:r w:rsidR="00D60E83">
        <w:rPr>
          <w:sz w:val="22"/>
          <w:szCs w:val="22"/>
        </w:rPr>
        <w:t>causing</w:t>
      </w:r>
      <w:r w:rsidR="00D60E83" w:rsidRPr="00C95377">
        <w:rPr>
          <w:sz w:val="22"/>
          <w:szCs w:val="22"/>
        </w:rPr>
        <w:t xml:space="preserve"> </w:t>
      </w:r>
      <w:r w:rsidR="006C22A3" w:rsidRPr="00C95377">
        <w:rPr>
          <w:sz w:val="22"/>
          <w:szCs w:val="22"/>
        </w:rPr>
        <w:t>most to abandon the notion that IL</w:t>
      </w:r>
      <w:r w:rsidR="002B7ABC">
        <w:rPr>
          <w:sz w:val="22"/>
          <w:szCs w:val="22"/>
        </w:rPr>
        <w:t>-</w:t>
      </w:r>
      <w:r w:rsidR="006C22A3" w:rsidRPr="00C95377">
        <w:rPr>
          <w:sz w:val="22"/>
          <w:szCs w:val="22"/>
        </w:rPr>
        <w:t xml:space="preserve">4 and </w:t>
      </w:r>
      <w:r w:rsidR="002B7ABC">
        <w:rPr>
          <w:sz w:val="22"/>
          <w:szCs w:val="22"/>
        </w:rPr>
        <w:t>IL-</w:t>
      </w:r>
      <w:r w:rsidR="006C22A3" w:rsidRPr="00C95377">
        <w:rPr>
          <w:sz w:val="22"/>
          <w:szCs w:val="22"/>
        </w:rPr>
        <w:t xml:space="preserve">13 were key drivers of </w:t>
      </w:r>
      <w:r w:rsidR="002B7ABC">
        <w:rPr>
          <w:sz w:val="22"/>
          <w:szCs w:val="22"/>
        </w:rPr>
        <w:t>t</w:t>
      </w:r>
      <w:r w:rsidR="002B7ABC" w:rsidRPr="00C95377">
        <w:rPr>
          <w:sz w:val="22"/>
          <w:szCs w:val="22"/>
        </w:rPr>
        <w:t xml:space="preserve">ype </w:t>
      </w:r>
      <w:r w:rsidR="006C22A3" w:rsidRPr="00C95377">
        <w:rPr>
          <w:sz w:val="22"/>
          <w:szCs w:val="22"/>
        </w:rPr>
        <w:t xml:space="preserve">2 inflammation. </w:t>
      </w:r>
    </w:p>
    <w:p w14:paraId="1FC3E439" w14:textId="77777777" w:rsidR="002B7ABC" w:rsidRDefault="002B7ABC" w:rsidP="006B573F">
      <w:pPr>
        <w:pStyle w:val="Default"/>
        <w:rPr>
          <w:sz w:val="22"/>
          <w:szCs w:val="22"/>
        </w:rPr>
      </w:pPr>
    </w:p>
    <w:p w14:paraId="3917351A" w14:textId="4775A039" w:rsidR="006C22A3" w:rsidRPr="00C95377" w:rsidRDefault="006C22A3" w:rsidP="006B573F">
      <w:pPr>
        <w:pStyle w:val="Default"/>
        <w:rPr>
          <w:sz w:val="22"/>
          <w:szCs w:val="22"/>
        </w:rPr>
      </w:pPr>
      <w:r w:rsidRPr="00C95377">
        <w:rPr>
          <w:sz w:val="22"/>
          <w:szCs w:val="22"/>
        </w:rPr>
        <w:t>Regeneron scientists (</w:t>
      </w:r>
      <w:r w:rsidR="00D1545E" w:rsidRPr="00C95377">
        <w:rPr>
          <w:sz w:val="22"/>
          <w:szCs w:val="22"/>
        </w:rPr>
        <w:t xml:space="preserve">based on their </w:t>
      </w:r>
      <w:r w:rsidRPr="00C95377">
        <w:rPr>
          <w:sz w:val="22"/>
          <w:szCs w:val="22"/>
        </w:rPr>
        <w:t xml:space="preserve">highly cited work </w:t>
      </w:r>
      <w:r w:rsidR="00D1545E" w:rsidRPr="00C95377">
        <w:rPr>
          <w:sz w:val="22"/>
          <w:szCs w:val="22"/>
        </w:rPr>
        <w:t>from</w:t>
      </w:r>
      <w:r w:rsidRPr="00C95377">
        <w:rPr>
          <w:sz w:val="22"/>
          <w:szCs w:val="22"/>
        </w:rPr>
        <w:t xml:space="preserve"> the 1990s) </w:t>
      </w:r>
      <w:r w:rsidR="00D1545E" w:rsidRPr="00C95377">
        <w:rPr>
          <w:sz w:val="22"/>
          <w:szCs w:val="22"/>
        </w:rPr>
        <w:t>discovered new</w:t>
      </w:r>
      <w:r w:rsidRPr="00C95377">
        <w:rPr>
          <w:sz w:val="22"/>
          <w:szCs w:val="22"/>
        </w:rPr>
        <w:t xml:space="preserve"> complexities in the IL</w:t>
      </w:r>
      <w:r w:rsidR="002B7ABC">
        <w:rPr>
          <w:sz w:val="22"/>
          <w:szCs w:val="22"/>
        </w:rPr>
        <w:t>-</w:t>
      </w:r>
      <w:r w:rsidRPr="00C95377">
        <w:rPr>
          <w:sz w:val="22"/>
          <w:szCs w:val="22"/>
        </w:rPr>
        <w:t>4 and I</w:t>
      </w:r>
      <w:r w:rsidR="002B7ABC">
        <w:rPr>
          <w:sz w:val="22"/>
          <w:szCs w:val="22"/>
        </w:rPr>
        <w:t>L-</w:t>
      </w:r>
      <w:r w:rsidRPr="00C95377">
        <w:rPr>
          <w:sz w:val="22"/>
          <w:szCs w:val="22"/>
        </w:rPr>
        <w:t>13 receptor system</w:t>
      </w:r>
      <w:r w:rsidR="00D1545E" w:rsidRPr="00C95377">
        <w:rPr>
          <w:sz w:val="22"/>
          <w:szCs w:val="22"/>
        </w:rPr>
        <w:t xml:space="preserve">, and </w:t>
      </w:r>
      <w:r w:rsidRPr="00C95377">
        <w:rPr>
          <w:sz w:val="22"/>
          <w:szCs w:val="22"/>
        </w:rPr>
        <w:t xml:space="preserve">recognized limitations in the </w:t>
      </w:r>
      <w:r w:rsidR="00D1545E" w:rsidRPr="00C95377">
        <w:rPr>
          <w:sz w:val="22"/>
          <w:szCs w:val="22"/>
        </w:rPr>
        <w:t xml:space="preserve">Amgen </w:t>
      </w:r>
      <w:r w:rsidRPr="00C95377">
        <w:rPr>
          <w:sz w:val="22"/>
          <w:szCs w:val="22"/>
        </w:rPr>
        <w:t xml:space="preserve">HumAb mouse that had precluded </w:t>
      </w:r>
      <w:r w:rsidR="00D1545E" w:rsidRPr="00C95377">
        <w:rPr>
          <w:sz w:val="22"/>
          <w:szCs w:val="22"/>
        </w:rPr>
        <w:t>the generation of true blocking antibodies</w:t>
      </w:r>
      <w:r w:rsidRPr="00C95377">
        <w:rPr>
          <w:sz w:val="22"/>
          <w:szCs w:val="22"/>
        </w:rPr>
        <w:t xml:space="preserve"> to the complex IL</w:t>
      </w:r>
      <w:r w:rsidR="002B7ABC">
        <w:rPr>
          <w:sz w:val="22"/>
          <w:szCs w:val="22"/>
        </w:rPr>
        <w:t>-</w:t>
      </w:r>
      <w:r w:rsidRPr="00C95377">
        <w:rPr>
          <w:sz w:val="22"/>
          <w:szCs w:val="22"/>
        </w:rPr>
        <w:t>4/IL</w:t>
      </w:r>
      <w:r w:rsidR="002B7ABC">
        <w:rPr>
          <w:sz w:val="22"/>
          <w:szCs w:val="22"/>
        </w:rPr>
        <w:t>-</w:t>
      </w:r>
      <w:r w:rsidRPr="00C95377">
        <w:rPr>
          <w:sz w:val="22"/>
          <w:szCs w:val="22"/>
        </w:rPr>
        <w:t xml:space="preserve">13 receptor. </w:t>
      </w:r>
      <w:r w:rsidR="008125AC" w:rsidRPr="00C95377">
        <w:rPr>
          <w:sz w:val="22"/>
          <w:szCs w:val="22"/>
        </w:rPr>
        <w:t>Regeneron scientists undertook a multi-</w:t>
      </w:r>
      <w:r w:rsidRPr="00C95377">
        <w:rPr>
          <w:sz w:val="22"/>
          <w:szCs w:val="22"/>
        </w:rPr>
        <w:t xml:space="preserve">year effort </w:t>
      </w:r>
      <w:r w:rsidR="00D1545E" w:rsidRPr="00C95377">
        <w:rPr>
          <w:sz w:val="22"/>
          <w:szCs w:val="22"/>
        </w:rPr>
        <w:t>to generate a</w:t>
      </w:r>
      <w:r w:rsidRPr="00C95377">
        <w:rPr>
          <w:sz w:val="22"/>
          <w:szCs w:val="22"/>
        </w:rPr>
        <w:t xml:space="preserve"> new HumAb mouse (</w:t>
      </w:r>
      <w:r w:rsidR="00D1545E" w:rsidRPr="00C95377">
        <w:rPr>
          <w:sz w:val="22"/>
          <w:szCs w:val="22"/>
        </w:rPr>
        <w:t>termed</w:t>
      </w:r>
      <w:r w:rsidRPr="00C95377">
        <w:rPr>
          <w:sz w:val="22"/>
          <w:szCs w:val="22"/>
        </w:rPr>
        <w:t xml:space="preserve"> VelocImmune</w:t>
      </w:r>
      <w:r w:rsidR="151F8231" w:rsidRPr="1294E690">
        <w:rPr>
          <w:vertAlign w:val="superscript"/>
        </w:rPr>
        <w:t>®</w:t>
      </w:r>
      <w:r w:rsidRPr="1294E690">
        <w:rPr>
          <w:sz w:val="22"/>
          <w:szCs w:val="22"/>
        </w:rPr>
        <w:t>)</w:t>
      </w:r>
      <w:r w:rsidR="00946D96">
        <w:rPr>
          <w:sz w:val="22"/>
          <w:szCs w:val="22"/>
          <w:vertAlign w:val="superscript"/>
        </w:rPr>
        <w:t>8</w:t>
      </w:r>
      <w:r w:rsidR="00401D05">
        <w:rPr>
          <w:sz w:val="22"/>
          <w:szCs w:val="22"/>
        </w:rPr>
        <w:t xml:space="preserve"> </w:t>
      </w:r>
      <w:r w:rsidR="005E5BDB">
        <w:rPr>
          <w:sz w:val="22"/>
          <w:szCs w:val="22"/>
        </w:rPr>
        <w:t xml:space="preserve">that was used </w:t>
      </w:r>
      <w:r w:rsidRPr="00C95377">
        <w:rPr>
          <w:sz w:val="22"/>
          <w:szCs w:val="22"/>
        </w:rPr>
        <w:t xml:space="preserve">to </w:t>
      </w:r>
      <w:r w:rsidR="00401D05">
        <w:rPr>
          <w:sz w:val="22"/>
          <w:szCs w:val="22"/>
        </w:rPr>
        <w:t>develop</w:t>
      </w:r>
      <w:r w:rsidR="008125AC" w:rsidRPr="00C95377">
        <w:rPr>
          <w:sz w:val="22"/>
          <w:szCs w:val="22"/>
        </w:rPr>
        <w:t xml:space="preserve"> a true blockin</w:t>
      </w:r>
      <w:r w:rsidR="00D1545E" w:rsidRPr="00C95377">
        <w:rPr>
          <w:sz w:val="22"/>
          <w:szCs w:val="22"/>
        </w:rPr>
        <w:t>g antibody to the shared IL</w:t>
      </w:r>
      <w:r w:rsidR="002B7ABC">
        <w:rPr>
          <w:sz w:val="22"/>
          <w:szCs w:val="22"/>
        </w:rPr>
        <w:t>-</w:t>
      </w:r>
      <w:r w:rsidR="00D1545E" w:rsidRPr="00C95377">
        <w:rPr>
          <w:sz w:val="22"/>
          <w:szCs w:val="22"/>
        </w:rPr>
        <w:t>4/IL</w:t>
      </w:r>
      <w:r w:rsidR="002B7ABC">
        <w:rPr>
          <w:sz w:val="22"/>
          <w:szCs w:val="22"/>
        </w:rPr>
        <w:t>-</w:t>
      </w:r>
      <w:r w:rsidR="008125AC" w:rsidRPr="00C95377">
        <w:rPr>
          <w:sz w:val="22"/>
          <w:szCs w:val="22"/>
        </w:rPr>
        <w:t>13 receptor system</w:t>
      </w:r>
      <w:r w:rsidR="00401D05">
        <w:rPr>
          <w:sz w:val="22"/>
          <w:szCs w:val="22"/>
        </w:rPr>
        <w:t xml:space="preserve">, </w:t>
      </w:r>
      <w:r w:rsidR="00D1545E" w:rsidRPr="00C95377">
        <w:rPr>
          <w:sz w:val="22"/>
          <w:szCs w:val="22"/>
        </w:rPr>
        <w:t xml:space="preserve">which they named </w:t>
      </w:r>
      <w:r w:rsidR="004D4F03">
        <w:rPr>
          <w:sz w:val="22"/>
          <w:szCs w:val="22"/>
        </w:rPr>
        <w:t>d</w:t>
      </w:r>
      <w:r w:rsidR="004D4F03" w:rsidRPr="00C95377">
        <w:rPr>
          <w:sz w:val="22"/>
          <w:szCs w:val="22"/>
        </w:rPr>
        <w:t>upilumab</w:t>
      </w:r>
      <w:r w:rsidR="008125AC" w:rsidRPr="00C95377">
        <w:rPr>
          <w:sz w:val="22"/>
          <w:szCs w:val="22"/>
        </w:rPr>
        <w:t xml:space="preserve">. Dupilumab provided unprecedented benefits in </w:t>
      </w:r>
      <w:r w:rsidR="00D1545E" w:rsidRPr="00C95377">
        <w:rPr>
          <w:sz w:val="22"/>
          <w:szCs w:val="22"/>
        </w:rPr>
        <w:t>multiple</w:t>
      </w:r>
      <w:r w:rsidR="008125AC" w:rsidRPr="00C95377">
        <w:rPr>
          <w:sz w:val="22"/>
          <w:szCs w:val="22"/>
        </w:rPr>
        <w:t xml:space="preserve"> </w:t>
      </w:r>
      <w:r w:rsidR="00D1545E" w:rsidRPr="00C95377">
        <w:rPr>
          <w:sz w:val="22"/>
          <w:szCs w:val="22"/>
        </w:rPr>
        <w:t xml:space="preserve">animal </w:t>
      </w:r>
      <w:r w:rsidR="008125AC" w:rsidRPr="00C95377">
        <w:rPr>
          <w:sz w:val="22"/>
          <w:szCs w:val="22"/>
        </w:rPr>
        <w:t>model</w:t>
      </w:r>
      <w:r w:rsidR="00D1545E" w:rsidRPr="00C95377">
        <w:rPr>
          <w:sz w:val="22"/>
          <w:szCs w:val="22"/>
        </w:rPr>
        <w:t>s</w:t>
      </w:r>
      <w:r w:rsidR="008125AC" w:rsidRPr="00C95377">
        <w:rPr>
          <w:sz w:val="22"/>
          <w:szCs w:val="22"/>
        </w:rPr>
        <w:t xml:space="preserve"> of </w:t>
      </w:r>
      <w:r w:rsidR="002B7ABC">
        <w:rPr>
          <w:sz w:val="22"/>
          <w:szCs w:val="22"/>
        </w:rPr>
        <w:t>t</w:t>
      </w:r>
      <w:r w:rsidR="002B7ABC" w:rsidRPr="00C95377">
        <w:rPr>
          <w:sz w:val="22"/>
          <w:szCs w:val="22"/>
        </w:rPr>
        <w:t xml:space="preserve">ype </w:t>
      </w:r>
      <w:r w:rsidR="008125AC" w:rsidRPr="00C95377">
        <w:rPr>
          <w:sz w:val="22"/>
          <w:szCs w:val="22"/>
        </w:rPr>
        <w:t xml:space="preserve">2 </w:t>
      </w:r>
      <w:r w:rsidR="008D4B5A">
        <w:rPr>
          <w:sz w:val="22"/>
          <w:szCs w:val="22"/>
        </w:rPr>
        <w:t xml:space="preserve">inflammatory </w:t>
      </w:r>
      <w:r w:rsidR="008125AC" w:rsidRPr="00C95377">
        <w:rPr>
          <w:sz w:val="22"/>
          <w:szCs w:val="22"/>
        </w:rPr>
        <w:t>disease</w:t>
      </w:r>
      <w:r w:rsidR="00D1545E" w:rsidRPr="00C95377">
        <w:rPr>
          <w:sz w:val="22"/>
          <w:szCs w:val="22"/>
        </w:rPr>
        <w:t xml:space="preserve">, compelling Sanofi </w:t>
      </w:r>
      <w:r w:rsidR="008125AC" w:rsidRPr="00C95377">
        <w:rPr>
          <w:sz w:val="22"/>
          <w:szCs w:val="22"/>
        </w:rPr>
        <w:t>to partner with Regeneron on a</w:t>
      </w:r>
      <w:r w:rsidR="00686409">
        <w:rPr>
          <w:sz w:val="22"/>
          <w:szCs w:val="22"/>
        </w:rPr>
        <w:t xml:space="preserve"> </w:t>
      </w:r>
      <w:r w:rsidR="00D1545E" w:rsidRPr="00C95377">
        <w:rPr>
          <w:sz w:val="22"/>
          <w:szCs w:val="22"/>
        </w:rPr>
        <w:t xml:space="preserve">collaborative </w:t>
      </w:r>
      <w:r w:rsidR="00CC7AC4" w:rsidRPr="00C95377">
        <w:rPr>
          <w:sz w:val="22"/>
          <w:szCs w:val="22"/>
        </w:rPr>
        <w:t>clinical trial program</w:t>
      </w:r>
      <w:r w:rsidR="00D1545E" w:rsidRPr="00C95377">
        <w:rPr>
          <w:sz w:val="22"/>
          <w:szCs w:val="22"/>
        </w:rPr>
        <w:t xml:space="preserve"> in </w:t>
      </w:r>
      <w:r w:rsidR="002B7ABC">
        <w:rPr>
          <w:sz w:val="22"/>
          <w:szCs w:val="22"/>
        </w:rPr>
        <w:t>t</w:t>
      </w:r>
      <w:r w:rsidR="002B7ABC" w:rsidRPr="00C95377">
        <w:rPr>
          <w:sz w:val="22"/>
          <w:szCs w:val="22"/>
        </w:rPr>
        <w:t xml:space="preserve">ype </w:t>
      </w:r>
      <w:r w:rsidR="00D1545E" w:rsidRPr="00C95377">
        <w:rPr>
          <w:sz w:val="22"/>
          <w:szCs w:val="22"/>
        </w:rPr>
        <w:t xml:space="preserve">2 </w:t>
      </w:r>
      <w:r w:rsidR="00CA3DC6">
        <w:rPr>
          <w:sz w:val="22"/>
          <w:szCs w:val="22"/>
        </w:rPr>
        <w:t xml:space="preserve">inflammatory </w:t>
      </w:r>
      <w:r w:rsidR="00D1545E" w:rsidRPr="00C95377">
        <w:rPr>
          <w:sz w:val="22"/>
          <w:szCs w:val="22"/>
        </w:rPr>
        <w:t>diseases.</w:t>
      </w:r>
      <w:r w:rsidR="008125AC" w:rsidRPr="00C95377">
        <w:rPr>
          <w:sz w:val="22"/>
          <w:szCs w:val="22"/>
        </w:rPr>
        <w:t xml:space="preserve">  </w:t>
      </w:r>
    </w:p>
    <w:p w14:paraId="4A5CEA7B" w14:textId="77777777" w:rsidR="00D10F92" w:rsidRDefault="00D10F92" w:rsidP="009D2BFB">
      <w:pPr>
        <w:rPr>
          <w:rFonts w:eastAsia="Times New Roman" w:cs="Arial"/>
          <w:color w:val="000000"/>
          <w:szCs w:val="22"/>
          <w:u w:val="single"/>
        </w:rPr>
      </w:pPr>
    </w:p>
    <w:p w14:paraId="6688EC77" w14:textId="77777777" w:rsidR="007B2026" w:rsidRPr="003543C8" w:rsidRDefault="007B2026" w:rsidP="007B2026">
      <w:pPr>
        <w:pBdr>
          <w:bottom w:val="single" w:sz="4" w:space="1" w:color="auto"/>
        </w:pBdr>
        <w:spacing w:line="242" w:lineRule="atLeast"/>
        <w:rPr>
          <w:rFonts w:eastAsia="Times New Roman" w:cs="Arial"/>
          <w:i/>
          <w:color w:val="000000"/>
          <w:szCs w:val="22"/>
        </w:rPr>
      </w:pPr>
      <w:r w:rsidRPr="003543C8">
        <w:rPr>
          <w:rFonts w:eastAsia="Times New Roman" w:cs="Arial"/>
          <w:i/>
          <w:color w:val="000000"/>
          <w:szCs w:val="22"/>
        </w:rPr>
        <w:t>References</w:t>
      </w:r>
    </w:p>
    <w:p w14:paraId="2DE46F0B" w14:textId="77777777" w:rsidR="007B2026" w:rsidRDefault="007B2026" w:rsidP="007B2026">
      <w:pPr>
        <w:pStyle w:val="EndnoteText"/>
        <w:rPr>
          <w:rFonts w:cs="Arial"/>
        </w:rPr>
      </w:pPr>
    </w:p>
    <w:p w14:paraId="2F84BC5C" w14:textId="432B425D" w:rsidR="007B2026" w:rsidRPr="00401D05" w:rsidRDefault="007B2026" w:rsidP="007B2026">
      <w:pPr>
        <w:pStyle w:val="EndnoteText"/>
        <w:rPr>
          <w:rFonts w:cs="Arial"/>
        </w:rPr>
      </w:pPr>
      <w:r w:rsidRPr="00401D05">
        <w:rPr>
          <w:rFonts w:cs="Arial"/>
        </w:rPr>
        <w:t>1. D</w:t>
      </w:r>
      <w:r w:rsidR="004357CF">
        <w:rPr>
          <w:rFonts w:cs="Arial"/>
        </w:rPr>
        <w:t>upixent</w:t>
      </w:r>
      <w:r w:rsidRPr="00401D05">
        <w:rPr>
          <w:rFonts w:cs="Arial"/>
        </w:rPr>
        <w:t xml:space="preserve"> Prescribing Information. </w:t>
      </w:r>
      <w:r w:rsidR="00365215">
        <w:rPr>
          <w:rFonts w:cs="Arial"/>
        </w:rPr>
        <w:t>June</w:t>
      </w:r>
      <w:r w:rsidR="00EB1DD2">
        <w:rPr>
          <w:rFonts w:cs="Arial"/>
        </w:rPr>
        <w:t xml:space="preserve"> 2020</w:t>
      </w:r>
      <w:r w:rsidRPr="00401D05">
        <w:rPr>
          <w:rFonts w:cs="Arial"/>
        </w:rPr>
        <w:t>.</w:t>
      </w:r>
    </w:p>
    <w:p w14:paraId="123AD437" w14:textId="77777777" w:rsidR="007B2026" w:rsidRPr="00401D05" w:rsidRDefault="007B2026" w:rsidP="007B2026">
      <w:pPr>
        <w:pStyle w:val="EndnoteText"/>
        <w:rPr>
          <w:lang w:val="en-GB"/>
        </w:rPr>
      </w:pPr>
      <w:r w:rsidRPr="00401D05">
        <w:rPr>
          <w:rFonts w:cs="Arial"/>
        </w:rPr>
        <w:t>2</w:t>
      </w:r>
      <w:r w:rsidRPr="00401D05">
        <w:t xml:space="preserve">. </w:t>
      </w:r>
      <w:r w:rsidRPr="00401D05">
        <w:rPr>
          <w:lang w:val="en-GB"/>
        </w:rPr>
        <w:t xml:space="preserve">Gandhi NA, BL Bennett, NM Graham, et al. Targeting key proximal drivers of type 2 inflammation in disease. </w:t>
      </w:r>
      <w:r w:rsidRPr="00401D05">
        <w:rPr>
          <w:i/>
          <w:lang w:val="en-GB"/>
        </w:rPr>
        <w:t>Nat Rev Drug Discov.</w:t>
      </w:r>
      <w:r w:rsidRPr="00401D05">
        <w:rPr>
          <w:lang w:val="en-GB"/>
        </w:rPr>
        <w:t xml:space="preserve"> 2016;15(1):35-50.</w:t>
      </w:r>
    </w:p>
    <w:p w14:paraId="400B6D9D" w14:textId="77777777" w:rsidR="00464A76" w:rsidRDefault="007B2026" w:rsidP="00464A76">
      <w:pPr>
        <w:pStyle w:val="EndnoteText"/>
        <w:rPr>
          <w:rFonts w:cs="Arial"/>
        </w:rPr>
      </w:pPr>
      <w:r w:rsidRPr="00401D05">
        <w:rPr>
          <w:rFonts w:cs="Arial"/>
        </w:rPr>
        <w:t xml:space="preserve">3. Data on file. </w:t>
      </w:r>
    </w:p>
    <w:p w14:paraId="2ECEF1F6" w14:textId="30978664" w:rsidR="00464A76" w:rsidRDefault="00464A76" w:rsidP="00464A76">
      <w:pPr>
        <w:pStyle w:val="EndnoteText"/>
        <w:rPr>
          <w:rFonts w:cs="Arial"/>
        </w:rPr>
      </w:pPr>
      <w:r>
        <w:rPr>
          <w:rFonts w:cs="Arial"/>
        </w:rPr>
        <w:t>4. Dupixent (dupilumab). U.S. Prescribing Information. 2020.</w:t>
      </w:r>
    </w:p>
    <w:p w14:paraId="79708CF2" w14:textId="4D19DAF6" w:rsidR="00C82960" w:rsidRDefault="00464A76" w:rsidP="007B2026">
      <w:pPr>
        <w:pStyle w:val="EndnoteText"/>
      </w:pPr>
      <w:r>
        <w:rPr>
          <w:rFonts w:cs="Arial"/>
        </w:rPr>
        <w:t>5</w:t>
      </w:r>
      <w:r w:rsidR="007B2026" w:rsidRPr="00401D05">
        <w:rPr>
          <w:rFonts w:cs="Arial"/>
        </w:rPr>
        <w:t xml:space="preserve">. </w:t>
      </w:r>
      <w:r w:rsidR="009C66B5">
        <w:rPr>
          <w:rFonts w:cs="Arial"/>
        </w:rPr>
        <w:t>“</w:t>
      </w:r>
      <w:r w:rsidR="009C66B5" w:rsidRPr="009C66B5">
        <w:rPr>
          <w:rFonts w:cs="Arial"/>
        </w:rPr>
        <w:t>DUPIXENT</w:t>
      </w:r>
      <w:r w:rsidR="009C66B5" w:rsidRPr="008858D2">
        <w:rPr>
          <w:rFonts w:cs="Arial"/>
          <w:vertAlign w:val="superscript"/>
        </w:rPr>
        <w:t>®</w:t>
      </w:r>
      <w:r w:rsidR="009C66B5" w:rsidRPr="009C66B5">
        <w:rPr>
          <w:rFonts w:cs="Arial"/>
        </w:rPr>
        <w:t xml:space="preserve"> (DUPILUMAB) EOSINOPHILIC ESOPHAGITIS TRIAL MEETS BOTH CO-PRIMARY ENDPOINTS</w:t>
      </w:r>
      <w:r w:rsidR="009C66B5">
        <w:rPr>
          <w:rFonts w:cs="Arial"/>
        </w:rPr>
        <w:t xml:space="preserve">.” 22 May 2020. Press Release. Accessed at: </w:t>
      </w:r>
      <w:hyperlink r:id="rId13">
        <w:r w:rsidR="72F4E86B" w:rsidRPr="3E9ED72A">
          <w:rPr>
            <w:rStyle w:val="Hyperlink"/>
          </w:rPr>
          <w:t>https://newsroom.regeneron.com/news-releases/news-release-details/dupixentr-dupilumab-eosinophilic-esophagitis-trial-meets-both-co</w:t>
        </w:r>
      </w:hyperlink>
    </w:p>
    <w:p w14:paraId="6DDC26B5" w14:textId="73F1DE6A" w:rsidR="007B2026" w:rsidRPr="00401D05" w:rsidRDefault="00464A76" w:rsidP="007B2026">
      <w:pPr>
        <w:pStyle w:val="EndnoteText"/>
        <w:rPr>
          <w:rFonts w:cs="Arial"/>
          <w:color w:val="222222"/>
          <w:shd w:val="clear" w:color="auto" w:fill="FFFFFF"/>
        </w:rPr>
      </w:pPr>
      <w:r>
        <w:rPr>
          <w:rFonts w:cs="Arial"/>
        </w:rPr>
        <w:t>6</w:t>
      </w:r>
      <w:r w:rsidR="007B2026" w:rsidRPr="00401D05">
        <w:rPr>
          <w:rFonts w:cs="Arial"/>
        </w:rPr>
        <w:t xml:space="preserve">. </w:t>
      </w:r>
      <w:r w:rsidR="007B2026" w:rsidRPr="00401D05">
        <w:rPr>
          <w:rFonts w:cs="Arial"/>
          <w:color w:val="222222"/>
          <w:shd w:val="clear" w:color="auto" w:fill="FFFFFF"/>
        </w:rPr>
        <w:t>Snapper CM, Finkelman FD, Paul WE. Regulation of IgG1 and IgE production by interleukin 4. Immunological reviews. 1988 Apr 1;102(1):51-75.</w:t>
      </w:r>
    </w:p>
    <w:p w14:paraId="31C5E544" w14:textId="20EE7A8D" w:rsidR="007B2026" w:rsidRPr="00401D05" w:rsidRDefault="00464A76" w:rsidP="007B2026">
      <w:pPr>
        <w:pStyle w:val="EndnoteText"/>
        <w:rPr>
          <w:rFonts w:cs="Arial"/>
          <w:color w:val="222222"/>
          <w:shd w:val="clear" w:color="auto" w:fill="FFFFFF"/>
        </w:rPr>
      </w:pPr>
      <w:r>
        <w:rPr>
          <w:rFonts w:cs="Arial"/>
          <w:color w:val="222222"/>
          <w:shd w:val="clear" w:color="auto" w:fill="FFFFFF"/>
        </w:rPr>
        <w:t>7</w:t>
      </w:r>
      <w:r w:rsidR="007B2026" w:rsidRPr="00401D05">
        <w:rPr>
          <w:rFonts w:cs="Arial"/>
          <w:color w:val="222222"/>
          <w:shd w:val="clear" w:color="auto" w:fill="FFFFFF"/>
        </w:rPr>
        <w:t>. Aversa G, Punnonen J, Cocks BG, de Waal Malefyt R, Vega F, Zurawski SM, Zurawski G, De Vries JE. An interleukin 4 (IL-4) mutant protein inhibits both IL-4 or IL-13-induced human immunoglobulin G4 (IgG4) and IgE synthesis and B cell proliferation: support for a common component shared by IL-4 and IL-13 receptors. Journal of Experimental Medicine. 1993 Dec 1;178(6):2213-8.</w:t>
      </w:r>
    </w:p>
    <w:p w14:paraId="0FF930C1" w14:textId="77E03861" w:rsidR="007B2026" w:rsidRPr="00401D05" w:rsidRDefault="00464A76" w:rsidP="007B2026">
      <w:pPr>
        <w:rPr>
          <w:rFonts w:eastAsia="Times New Roman" w:cs="Arial"/>
          <w:color w:val="000000"/>
          <w:sz w:val="20"/>
          <w:szCs w:val="20"/>
        </w:rPr>
      </w:pPr>
      <w:r>
        <w:rPr>
          <w:rFonts w:cs="Arial"/>
          <w:color w:val="222222"/>
          <w:sz w:val="20"/>
          <w:szCs w:val="20"/>
          <w:shd w:val="clear" w:color="auto" w:fill="FFFFFF"/>
        </w:rPr>
        <w:t>8</w:t>
      </w:r>
      <w:r w:rsidR="007B2026" w:rsidRPr="00401D05">
        <w:rPr>
          <w:rFonts w:cs="Arial"/>
          <w:color w:val="222222"/>
          <w:sz w:val="20"/>
          <w:szCs w:val="20"/>
          <w:shd w:val="clear" w:color="auto" w:fill="FFFFFF"/>
        </w:rPr>
        <w:t xml:space="preserve">. </w:t>
      </w:r>
      <w:r w:rsidR="007B2026" w:rsidRPr="00401D05">
        <w:rPr>
          <w:rFonts w:eastAsia="Times New Roman" w:cs="Arial"/>
          <w:color w:val="000000"/>
          <w:sz w:val="20"/>
          <w:szCs w:val="20"/>
        </w:rPr>
        <w:t>Macdonald LE, Karow M, Stevens S, et al. Precise and in situ genetic humanization of 6 Mb of mouse immunoglobulin genes. </w:t>
      </w:r>
      <w:r w:rsidR="007B2026" w:rsidRPr="00401D05">
        <w:rPr>
          <w:rFonts w:eastAsia="Times New Roman" w:cs="Arial"/>
          <w:i/>
          <w:iCs/>
          <w:color w:val="000000"/>
          <w:sz w:val="20"/>
          <w:szCs w:val="20"/>
        </w:rPr>
        <w:t>Proc Natl Acad Sci USA.</w:t>
      </w:r>
      <w:r w:rsidR="007B2026" w:rsidRPr="00401D05">
        <w:rPr>
          <w:rFonts w:eastAsia="Times New Roman" w:cs="Arial"/>
          <w:color w:val="000000"/>
          <w:sz w:val="20"/>
          <w:szCs w:val="20"/>
        </w:rPr>
        <w:t> 2014;111(14):5147-52.</w:t>
      </w:r>
    </w:p>
    <w:p w14:paraId="26C25617" w14:textId="77777777" w:rsidR="005A1E9D" w:rsidRPr="00483AF3" w:rsidRDefault="005A1E9D">
      <w:pPr>
        <w:pStyle w:val="EndnoteText"/>
        <w:rPr>
          <w:rFonts w:cs="Arial"/>
        </w:rPr>
      </w:pPr>
    </w:p>
    <w:sectPr w:rsidR="005A1E9D" w:rsidRPr="00483AF3" w:rsidSect="00936454">
      <w:footerReference w:type="even" r:id="rId14"/>
      <w:footerReference w:type="default" r:id="rId15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7E04C" w14:textId="77777777" w:rsidR="00B8322D" w:rsidRDefault="00B8322D" w:rsidP="00E56F71">
      <w:r>
        <w:separator/>
      </w:r>
    </w:p>
  </w:endnote>
  <w:endnote w:type="continuationSeparator" w:id="0">
    <w:p w14:paraId="634491AE" w14:textId="77777777" w:rsidR="00B8322D" w:rsidRDefault="00B8322D" w:rsidP="00E56F71">
      <w:r>
        <w:continuationSeparator/>
      </w:r>
    </w:p>
  </w:endnote>
  <w:endnote w:type="continuationNotice" w:id="1">
    <w:p w14:paraId="7F57A9FA" w14:textId="77777777" w:rsidR="00B8322D" w:rsidRDefault="00B832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1105631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0FAB4EB" w14:textId="77777777" w:rsidR="004C2912" w:rsidRDefault="004C2912" w:rsidP="007662E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CFB5E82" w14:textId="77777777" w:rsidR="004C2912" w:rsidRDefault="004C2912" w:rsidP="00B60F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F1D67" w14:textId="7AC803EC" w:rsidR="004C2912" w:rsidRDefault="0055217A" w:rsidP="007662ED">
    <w:pPr>
      <w:pStyle w:val="Footer"/>
      <w:framePr w:wrap="none" w:vAnchor="text" w:hAnchor="margin" w:xAlign="right" w:y="1"/>
      <w:rPr>
        <w:rStyle w:val="PageNumber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D34B981" wp14:editId="130761AD">
              <wp:simplePos x="0" y="0"/>
              <wp:positionH relativeFrom="page">
                <wp:posOffset>0</wp:posOffset>
              </wp:positionH>
              <wp:positionV relativeFrom="page">
                <wp:posOffset>9594215</wp:posOffset>
              </wp:positionV>
              <wp:extent cx="7772400" cy="273050"/>
              <wp:effectExtent l="0" t="0" r="0" b="12700"/>
              <wp:wrapNone/>
              <wp:docPr id="1" name="MSIPCMaed349b491413d0d41d2ba2d" descr="{&quot;HashCode&quot;:1633288072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C40DD77" w14:textId="5FB82B1D" w:rsidR="0055217A" w:rsidRPr="0055217A" w:rsidRDefault="0055217A" w:rsidP="0055217A">
                          <w:pPr>
                            <w:jc w:val="center"/>
                            <w:rPr>
                              <w:rFonts w:ascii="Calibri" w:hAnsi="Calibri" w:cs="Calibri"/>
                              <w:color w:val="898989"/>
                              <w:sz w:val="24"/>
                            </w:rPr>
                          </w:pPr>
                          <w:r w:rsidRPr="0055217A">
                            <w:rPr>
                              <w:rFonts w:ascii="Calibri" w:hAnsi="Calibri" w:cs="Calibri"/>
                              <w:color w:val="898989"/>
                              <w:sz w:val="24"/>
                            </w:rPr>
                            <w:t>Regeneron - 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34B981" id="_x0000_t202" coordsize="21600,21600" o:spt="202" path="m,l,21600r21600,l21600,xe">
              <v:stroke joinstyle="miter"/>
              <v:path gradientshapeok="t" o:connecttype="rect"/>
            </v:shapetype>
            <v:shape id="MSIPCMaed349b491413d0d41d2ba2d" o:spid="_x0000_s1026" type="#_x0000_t202" alt="{&quot;HashCode&quot;:1633288072,&quot;Height&quot;:792.0,&quot;Width&quot;:612.0,&quot;Placement&quot;:&quot;Footer&quot;,&quot;Index&quot;:&quot;Primary&quot;,&quot;Section&quot;:1,&quot;Top&quot;:0.0,&quot;Left&quot;:0.0}" style="position:absolute;margin-left:0;margin-top:755.45pt;width:612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" o:allowincell="f" filled="f" stroked="f" strokeweight=".5pt">
              <v:textbox inset=",0,,0">
                <w:txbxContent>
                  <w:p w14:paraId="3C40DD77" w14:textId="5FB82B1D" w:rsidR="0055217A" w:rsidRPr="0055217A" w:rsidRDefault="0055217A" w:rsidP="0055217A">
                    <w:pPr>
                      <w:jc w:val="center"/>
                      <w:rPr>
                        <w:rFonts w:ascii="Calibri" w:hAnsi="Calibri" w:cs="Calibri"/>
                        <w:color w:val="898989"/>
                        <w:sz w:val="24"/>
                      </w:rPr>
                    </w:pPr>
                    <w:r w:rsidRPr="0055217A">
                      <w:rPr>
                        <w:rFonts w:ascii="Calibri" w:hAnsi="Calibri" w:cs="Calibri"/>
                        <w:color w:val="898989"/>
                        <w:sz w:val="24"/>
                      </w:rPr>
                      <w:t>Regeneron - 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Style w:val="PageNumber"/>
        </w:rPr>
        <w:id w:val="1410112680"/>
        <w:docPartObj>
          <w:docPartGallery w:val="Page Numbers (Bottom of Page)"/>
          <w:docPartUnique/>
        </w:docPartObj>
      </w:sdtPr>
      <w:sdtEndPr>
        <w:rPr>
          <w:rStyle w:val="PageNumber"/>
        </w:rPr>
      </w:sdtEndPr>
      <w:sdtContent>
        <w:r w:rsidR="004C2912">
          <w:rPr>
            <w:rStyle w:val="PageNumber"/>
          </w:rPr>
          <w:fldChar w:fldCharType="begin"/>
        </w:r>
        <w:r w:rsidR="004C2912">
          <w:rPr>
            <w:rStyle w:val="PageNumber"/>
          </w:rPr>
          <w:instrText xml:space="preserve"> PAGE </w:instrText>
        </w:r>
        <w:r w:rsidR="004C2912">
          <w:rPr>
            <w:rStyle w:val="PageNumber"/>
          </w:rPr>
          <w:fldChar w:fldCharType="separate"/>
        </w:r>
        <w:r w:rsidR="00C10300">
          <w:rPr>
            <w:rStyle w:val="PageNumber"/>
            <w:noProof/>
          </w:rPr>
          <w:t>1</w:t>
        </w:r>
        <w:r w:rsidR="004C2912">
          <w:rPr>
            <w:rStyle w:val="PageNumber"/>
          </w:rPr>
          <w:fldChar w:fldCharType="end"/>
        </w:r>
      </w:sdtContent>
    </w:sdt>
  </w:p>
  <w:p w14:paraId="16D7C85F" w14:textId="77777777" w:rsidR="004C2912" w:rsidRDefault="004C2912" w:rsidP="00B60F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783DE" w14:textId="77777777" w:rsidR="00B8322D" w:rsidRDefault="00B8322D" w:rsidP="00E56F71">
      <w:r>
        <w:separator/>
      </w:r>
    </w:p>
  </w:footnote>
  <w:footnote w:type="continuationSeparator" w:id="0">
    <w:p w14:paraId="1F9080D6" w14:textId="77777777" w:rsidR="00B8322D" w:rsidRDefault="00B8322D" w:rsidP="00E56F71">
      <w:r>
        <w:continuationSeparator/>
      </w:r>
    </w:p>
  </w:footnote>
  <w:footnote w:type="continuationNotice" w:id="1">
    <w:p w14:paraId="19CA01A5" w14:textId="77777777" w:rsidR="00B8322D" w:rsidRDefault="00B8322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11E77"/>
    <w:multiLevelType w:val="hybridMultilevel"/>
    <w:tmpl w:val="59B604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C1545"/>
    <w:multiLevelType w:val="multilevel"/>
    <w:tmpl w:val="597ECE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D1D23D8"/>
    <w:multiLevelType w:val="hybridMultilevel"/>
    <w:tmpl w:val="7F489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1A5B05"/>
    <w:multiLevelType w:val="hybridMultilevel"/>
    <w:tmpl w:val="59B604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8C78D1"/>
    <w:multiLevelType w:val="hybridMultilevel"/>
    <w:tmpl w:val="68ECB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465FCF"/>
    <w:multiLevelType w:val="hybridMultilevel"/>
    <w:tmpl w:val="9454DA90"/>
    <w:lvl w:ilvl="0" w:tplc="485C50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07234B"/>
    <w:multiLevelType w:val="hybridMultilevel"/>
    <w:tmpl w:val="4C64E83C"/>
    <w:lvl w:ilvl="0" w:tplc="85AA3E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0A562A"/>
    <w:multiLevelType w:val="hybridMultilevel"/>
    <w:tmpl w:val="C6762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4D73A7"/>
    <w:multiLevelType w:val="hybridMultilevel"/>
    <w:tmpl w:val="40C66E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9672B6"/>
    <w:multiLevelType w:val="hybridMultilevel"/>
    <w:tmpl w:val="762AADA0"/>
    <w:lvl w:ilvl="0" w:tplc="7750CD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8364FA"/>
    <w:multiLevelType w:val="hybridMultilevel"/>
    <w:tmpl w:val="2CF40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BE1EB4"/>
    <w:multiLevelType w:val="hybridMultilevel"/>
    <w:tmpl w:val="488218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63718B"/>
    <w:multiLevelType w:val="hybridMultilevel"/>
    <w:tmpl w:val="6076F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7C1A65"/>
    <w:multiLevelType w:val="hybridMultilevel"/>
    <w:tmpl w:val="83A82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8"/>
  </w:num>
  <w:num w:numId="4">
    <w:abstractNumId w:val="9"/>
  </w:num>
  <w:num w:numId="5">
    <w:abstractNumId w:val="7"/>
  </w:num>
  <w:num w:numId="6">
    <w:abstractNumId w:val="6"/>
  </w:num>
  <w:num w:numId="7">
    <w:abstractNumId w:val="12"/>
  </w:num>
  <w:num w:numId="8">
    <w:abstractNumId w:val="13"/>
  </w:num>
  <w:num w:numId="9">
    <w:abstractNumId w:val="2"/>
  </w:num>
  <w:num w:numId="10">
    <w:abstractNumId w:val="5"/>
  </w:num>
  <w:num w:numId="11">
    <w:abstractNumId w:val="3"/>
  </w:num>
  <w:num w:numId="12">
    <w:abstractNumId w:val="0"/>
  </w:num>
  <w:num w:numId="13">
    <w:abstractNumId w:val="1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4A4"/>
    <w:rsid w:val="00000F13"/>
    <w:rsid w:val="0000151D"/>
    <w:rsid w:val="00011522"/>
    <w:rsid w:val="0002021D"/>
    <w:rsid w:val="000207E0"/>
    <w:rsid w:val="00022E1D"/>
    <w:rsid w:val="00024355"/>
    <w:rsid w:val="00027FB1"/>
    <w:rsid w:val="00030CE0"/>
    <w:rsid w:val="00032ADF"/>
    <w:rsid w:val="000334D9"/>
    <w:rsid w:val="00034328"/>
    <w:rsid w:val="00035AE2"/>
    <w:rsid w:val="0003784D"/>
    <w:rsid w:val="0004063E"/>
    <w:rsid w:val="00041B27"/>
    <w:rsid w:val="00042D78"/>
    <w:rsid w:val="00043745"/>
    <w:rsid w:val="00051484"/>
    <w:rsid w:val="00053B37"/>
    <w:rsid w:val="0006116B"/>
    <w:rsid w:val="00061BEE"/>
    <w:rsid w:val="00061F80"/>
    <w:rsid w:val="0007045E"/>
    <w:rsid w:val="00076E52"/>
    <w:rsid w:val="000822F5"/>
    <w:rsid w:val="000846F6"/>
    <w:rsid w:val="00084788"/>
    <w:rsid w:val="00090E40"/>
    <w:rsid w:val="00092D7F"/>
    <w:rsid w:val="000964F6"/>
    <w:rsid w:val="000A099E"/>
    <w:rsid w:val="000A120F"/>
    <w:rsid w:val="000A174E"/>
    <w:rsid w:val="000A1949"/>
    <w:rsid w:val="000A4BFF"/>
    <w:rsid w:val="000B1AFD"/>
    <w:rsid w:val="000B1CE0"/>
    <w:rsid w:val="000B22BB"/>
    <w:rsid w:val="000B300D"/>
    <w:rsid w:val="000B42E6"/>
    <w:rsid w:val="000B5E76"/>
    <w:rsid w:val="000C0916"/>
    <w:rsid w:val="000C0950"/>
    <w:rsid w:val="000C0BF0"/>
    <w:rsid w:val="000C6131"/>
    <w:rsid w:val="000C6D1C"/>
    <w:rsid w:val="000C7D42"/>
    <w:rsid w:val="000D12E7"/>
    <w:rsid w:val="000D3FF9"/>
    <w:rsid w:val="000D4618"/>
    <w:rsid w:val="000D54B3"/>
    <w:rsid w:val="000D6852"/>
    <w:rsid w:val="000E15BC"/>
    <w:rsid w:val="000E2A51"/>
    <w:rsid w:val="000E32B8"/>
    <w:rsid w:val="000E4079"/>
    <w:rsid w:val="000E4BDB"/>
    <w:rsid w:val="000F00DC"/>
    <w:rsid w:val="000F00E1"/>
    <w:rsid w:val="000F30EA"/>
    <w:rsid w:val="000F4664"/>
    <w:rsid w:val="000F6562"/>
    <w:rsid w:val="000F7F9B"/>
    <w:rsid w:val="001016F1"/>
    <w:rsid w:val="00101B50"/>
    <w:rsid w:val="00105BBE"/>
    <w:rsid w:val="001069B8"/>
    <w:rsid w:val="00110649"/>
    <w:rsid w:val="00112969"/>
    <w:rsid w:val="00116572"/>
    <w:rsid w:val="001203EE"/>
    <w:rsid w:val="0012185C"/>
    <w:rsid w:val="00122A7D"/>
    <w:rsid w:val="00125C84"/>
    <w:rsid w:val="00125DF5"/>
    <w:rsid w:val="00142413"/>
    <w:rsid w:val="00143D84"/>
    <w:rsid w:val="00143D89"/>
    <w:rsid w:val="00144F89"/>
    <w:rsid w:val="001463FD"/>
    <w:rsid w:val="001464F7"/>
    <w:rsid w:val="00147A5E"/>
    <w:rsid w:val="00150BD5"/>
    <w:rsid w:val="00151ED6"/>
    <w:rsid w:val="00152F8B"/>
    <w:rsid w:val="00155000"/>
    <w:rsid w:val="001552DD"/>
    <w:rsid w:val="00156140"/>
    <w:rsid w:val="00156148"/>
    <w:rsid w:val="0016318D"/>
    <w:rsid w:val="00164D4F"/>
    <w:rsid w:val="0016702C"/>
    <w:rsid w:val="001670DB"/>
    <w:rsid w:val="00171FCA"/>
    <w:rsid w:val="00176D2C"/>
    <w:rsid w:val="00177A94"/>
    <w:rsid w:val="00177EF0"/>
    <w:rsid w:val="001818D5"/>
    <w:rsid w:val="00183E14"/>
    <w:rsid w:val="00184807"/>
    <w:rsid w:val="00185305"/>
    <w:rsid w:val="00185C9C"/>
    <w:rsid w:val="00186CE8"/>
    <w:rsid w:val="00187179"/>
    <w:rsid w:val="0019087A"/>
    <w:rsid w:val="00190B96"/>
    <w:rsid w:val="0019174C"/>
    <w:rsid w:val="001937B4"/>
    <w:rsid w:val="00193CD3"/>
    <w:rsid w:val="00193F28"/>
    <w:rsid w:val="0019535B"/>
    <w:rsid w:val="00196435"/>
    <w:rsid w:val="001A03F3"/>
    <w:rsid w:val="001A0E07"/>
    <w:rsid w:val="001A1B90"/>
    <w:rsid w:val="001A609F"/>
    <w:rsid w:val="001A6A45"/>
    <w:rsid w:val="001A7765"/>
    <w:rsid w:val="001B03CA"/>
    <w:rsid w:val="001B10D2"/>
    <w:rsid w:val="001B2C4C"/>
    <w:rsid w:val="001B400B"/>
    <w:rsid w:val="001B5410"/>
    <w:rsid w:val="001C0392"/>
    <w:rsid w:val="001C4930"/>
    <w:rsid w:val="001C7893"/>
    <w:rsid w:val="001D097F"/>
    <w:rsid w:val="001D6D56"/>
    <w:rsid w:val="001E22D5"/>
    <w:rsid w:val="001E34C1"/>
    <w:rsid w:val="001F34D2"/>
    <w:rsid w:val="001F36DF"/>
    <w:rsid w:val="00201DA3"/>
    <w:rsid w:val="002057FA"/>
    <w:rsid w:val="00205AC3"/>
    <w:rsid w:val="002074F7"/>
    <w:rsid w:val="0022384E"/>
    <w:rsid w:val="002312B7"/>
    <w:rsid w:val="0023173A"/>
    <w:rsid w:val="00232482"/>
    <w:rsid w:val="00232A6D"/>
    <w:rsid w:val="002350D0"/>
    <w:rsid w:val="00235DA0"/>
    <w:rsid w:val="0023628D"/>
    <w:rsid w:val="002365EB"/>
    <w:rsid w:val="00237CEF"/>
    <w:rsid w:val="00246B27"/>
    <w:rsid w:val="00247E5A"/>
    <w:rsid w:val="00250207"/>
    <w:rsid w:val="00250B2E"/>
    <w:rsid w:val="00251984"/>
    <w:rsid w:val="002538AE"/>
    <w:rsid w:val="002616F1"/>
    <w:rsid w:val="00261D92"/>
    <w:rsid w:val="00264BB6"/>
    <w:rsid w:val="00265487"/>
    <w:rsid w:val="00281E19"/>
    <w:rsid w:val="00282D50"/>
    <w:rsid w:val="00283FBF"/>
    <w:rsid w:val="00292EE8"/>
    <w:rsid w:val="002A098C"/>
    <w:rsid w:val="002A6E36"/>
    <w:rsid w:val="002B0997"/>
    <w:rsid w:val="002B2F3E"/>
    <w:rsid w:val="002B3EDA"/>
    <w:rsid w:val="002B418C"/>
    <w:rsid w:val="002B5B31"/>
    <w:rsid w:val="002B694D"/>
    <w:rsid w:val="002B7ABC"/>
    <w:rsid w:val="002C1150"/>
    <w:rsid w:val="002C3B8F"/>
    <w:rsid w:val="002C4D8E"/>
    <w:rsid w:val="002C63CB"/>
    <w:rsid w:val="002C63E8"/>
    <w:rsid w:val="002D1894"/>
    <w:rsid w:val="002D1AA4"/>
    <w:rsid w:val="002D21FA"/>
    <w:rsid w:val="002D3733"/>
    <w:rsid w:val="002D37B1"/>
    <w:rsid w:val="002D3C65"/>
    <w:rsid w:val="002D416B"/>
    <w:rsid w:val="002D417D"/>
    <w:rsid w:val="002E739E"/>
    <w:rsid w:val="002E75BB"/>
    <w:rsid w:val="002F057F"/>
    <w:rsid w:val="002F141E"/>
    <w:rsid w:val="002F290D"/>
    <w:rsid w:val="002F29FA"/>
    <w:rsid w:val="002F308A"/>
    <w:rsid w:val="002F5C61"/>
    <w:rsid w:val="002F7196"/>
    <w:rsid w:val="002F7EE1"/>
    <w:rsid w:val="0030152F"/>
    <w:rsid w:val="0030183F"/>
    <w:rsid w:val="00301D22"/>
    <w:rsid w:val="0031019D"/>
    <w:rsid w:val="00322F29"/>
    <w:rsid w:val="003251FB"/>
    <w:rsid w:val="00325AB7"/>
    <w:rsid w:val="003271CA"/>
    <w:rsid w:val="003325D1"/>
    <w:rsid w:val="00334EE3"/>
    <w:rsid w:val="003359B4"/>
    <w:rsid w:val="0033761A"/>
    <w:rsid w:val="0034377C"/>
    <w:rsid w:val="00344650"/>
    <w:rsid w:val="00345A2F"/>
    <w:rsid w:val="00346A44"/>
    <w:rsid w:val="00346ACE"/>
    <w:rsid w:val="003543C8"/>
    <w:rsid w:val="00357221"/>
    <w:rsid w:val="00360169"/>
    <w:rsid w:val="003636EA"/>
    <w:rsid w:val="00363BCC"/>
    <w:rsid w:val="00364336"/>
    <w:rsid w:val="00365215"/>
    <w:rsid w:val="00367244"/>
    <w:rsid w:val="00367A8C"/>
    <w:rsid w:val="00371D93"/>
    <w:rsid w:val="003828A1"/>
    <w:rsid w:val="0038418F"/>
    <w:rsid w:val="0038534C"/>
    <w:rsid w:val="00385F76"/>
    <w:rsid w:val="003862B4"/>
    <w:rsid w:val="00386479"/>
    <w:rsid w:val="00386644"/>
    <w:rsid w:val="00392197"/>
    <w:rsid w:val="003A0189"/>
    <w:rsid w:val="003A0D04"/>
    <w:rsid w:val="003A1DE2"/>
    <w:rsid w:val="003A223C"/>
    <w:rsid w:val="003A3565"/>
    <w:rsid w:val="003A43A6"/>
    <w:rsid w:val="003A73FE"/>
    <w:rsid w:val="003A791A"/>
    <w:rsid w:val="003B1A83"/>
    <w:rsid w:val="003B1BCE"/>
    <w:rsid w:val="003B2F59"/>
    <w:rsid w:val="003C3EDD"/>
    <w:rsid w:val="003C445F"/>
    <w:rsid w:val="003C6C9B"/>
    <w:rsid w:val="003D02AA"/>
    <w:rsid w:val="003D0380"/>
    <w:rsid w:val="003D20FC"/>
    <w:rsid w:val="003D2BC5"/>
    <w:rsid w:val="003D5A8D"/>
    <w:rsid w:val="003D5E8A"/>
    <w:rsid w:val="003D6F1C"/>
    <w:rsid w:val="003E2269"/>
    <w:rsid w:val="003E5AC5"/>
    <w:rsid w:val="003F0B9E"/>
    <w:rsid w:val="003F1DB4"/>
    <w:rsid w:val="003F2716"/>
    <w:rsid w:val="003F3345"/>
    <w:rsid w:val="003F4A4F"/>
    <w:rsid w:val="003F576B"/>
    <w:rsid w:val="003F6172"/>
    <w:rsid w:val="00401D05"/>
    <w:rsid w:val="0040283F"/>
    <w:rsid w:val="00402AFE"/>
    <w:rsid w:val="00402C01"/>
    <w:rsid w:val="00402F50"/>
    <w:rsid w:val="00406D01"/>
    <w:rsid w:val="00410763"/>
    <w:rsid w:val="00411346"/>
    <w:rsid w:val="00415107"/>
    <w:rsid w:val="00415148"/>
    <w:rsid w:val="00415891"/>
    <w:rsid w:val="00425C99"/>
    <w:rsid w:val="004269D3"/>
    <w:rsid w:val="004277E0"/>
    <w:rsid w:val="00433217"/>
    <w:rsid w:val="004357CF"/>
    <w:rsid w:val="004410F9"/>
    <w:rsid w:val="00441F9B"/>
    <w:rsid w:val="004450FC"/>
    <w:rsid w:val="004539A0"/>
    <w:rsid w:val="00453AEE"/>
    <w:rsid w:val="00454EAA"/>
    <w:rsid w:val="00455752"/>
    <w:rsid w:val="004575E8"/>
    <w:rsid w:val="004577C2"/>
    <w:rsid w:val="0046131A"/>
    <w:rsid w:val="00462E50"/>
    <w:rsid w:val="00464A76"/>
    <w:rsid w:val="00466F81"/>
    <w:rsid w:val="00470F2F"/>
    <w:rsid w:val="00470FF3"/>
    <w:rsid w:val="00473362"/>
    <w:rsid w:val="00474D1F"/>
    <w:rsid w:val="00474E6C"/>
    <w:rsid w:val="0048005D"/>
    <w:rsid w:val="00482D82"/>
    <w:rsid w:val="00483AF3"/>
    <w:rsid w:val="00484458"/>
    <w:rsid w:val="00485A59"/>
    <w:rsid w:val="004871DA"/>
    <w:rsid w:val="004874E2"/>
    <w:rsid w:val="00493A81"/>
    <w:rsid w:val="0049747D"/>
    <w:rsid w:val="004A0394"/>
    <w:rsid w:val="004A0548"/>
    <w:rsid w:val="004A08AD"/>
    <w:rsid w:val="004A1C79"/>
    <w:rsid w:val="004A206D"/>
    <w:rsid w:val="004A262B"/>
    <w:rsid w:val="004A5F1F"/>
    <w:rsid w:val="004B0671"/>
    <w:rsid w:val="004B69D9"/>
    <w:rsid w:val="004B72C4"/>
    <w:rsid w:val="004C02FF"/>
    <w:rsid w:val="004C2912"/>
    <w:rsid w:val="004C3467"/>
    <w:rsid w:val="004C4728"/>
    <w:rsid w:val="004C6C16"/>
    <w:rsid w:val="004D06D6"/>
    <w:rsid w:val="004D2D91"/>
    <w:rsid w:val="004D4F03"/>
    <w:rsid w:val="004D5368"/>
    <w:rsid w:val="004E3D23"/>
    <w:rsid w:val="004F2ACE"/>
    <w:rsid w:val="004F52BD"/>
    <w:rsid w:val="0050165B"/>
    <w:rsid w:val="00510983"/>
    <w:rsid w:val="00510EF9"/>
    <w:rsid w:val="00512DCA"/>
    <w:rsid w:val="005205CE"/>
    <w:rsid w:val="00522948"/>
    <w:rsid w:val="005253DD"/>
    <w:rsid w:val="00525937"/>
    <w:rsid w:val="00526647"/>
    <w:rsid w:val="00532C82"/>
    <w:rsid w:val="00532DC7"/>
    <w:rsid w:val="00541121"/>
    <w:rsid w:val="00545998"/>
    <w:rsid w:val="00547735"/>
    <w:rsid w:val="0055217A"/>
    <w:rsid w:val="0055414B"/>
    <w:rsid w:val="00554AE9"/>
    <w:rsid w:val="005556A4"/>
    <w:rsid w:val="00561D47"/>
    <w:rsid w:val="00563CE4"/>
    <w:rsid w:val="00564C15"/>
    <w:rsid w:val="00564C1D"/>
    <w:rsid w:val="00567D01"/>
    <w:rsid w:val="00574508"/>
    <w:rsid w:val="00581803"/>
    <w:rsid w:val="00584446"/>
    <w:rsid w:val="00584F44"/>
    <w:rsid w:val="005853E8"/>
    <w:rsid w:val="00590458"/>
    <w:rsid w:val="005919AE"/>
    <w:rsid w:val="005929C2"/>
    <w:rsid w:val="00593492"/>
    <w:rsid w:val="005978B6"/>
    <w:rsid w:val="005A1086"/>
    <w:rsid w:val="005A1E9D"/>
    <w:rsid w:val="005A38B9"/>
    <w:rsid w:val="005A50B3"/>
    <w:rsid w:val="005A6E68"/>
    <w:rsid w:val="005B0119"/>
    <w:rsid w:val="005B0D85"/>
    <w:rsid w:val="005B1A0A"/>
    <w:rsid w:val="005B2E4A"/>
    <w:rsid w:val="005B59A8"/>
    <w:rsid w:val="005B70E6"/>
    <w:rsid w:val="005B73BE"/>
    <w:rsid w:val="005C241C"/>
    <w:rsid w:val="005C2DC8"/>
    <w:rsid w:val="005C373E"/>
    <w:rsid w:val="005C3F4B"/>
    <w:rsid w:val="005C76AD"/>
    <w:rsid w:val="005C7B2E"/>
    <w:rsid w:val="005D0E55"/>
    <w:rsid w:val="005D16A8"/>
    <w:rsid w:val="005D1DA9"/>
    <w:rsid w:val="005D2F7C"/>
    <w:rsid w:val="005D42B7"/>
    <w:rsid w:val="005D7A41"/>
    <w:rsid w:val="005D7C60"/>
    <w:rsid w:val="005E2922"/>
    <w:rsid w:val="005E4760"/>
    <w:rsid w:val="005E5BDB"/>
    <w:rsid w:val="005E602C"/>
    <w:rsid w:val="005E70C4"/>
    <w:rsid w:val="005E740F"/>
    <w:rsid w:val="005F0C11"/>
    <w:rsid w:val="005F4481"/>
    <w:rsid w:val="005F5D29"/>
    <w:rsid w:val="006011FC"/>
    <w:rsid w:val="0060203C"/>
    <w:rsid w:val="00604112"/>
    <w:rsid w:val="0060635E"/>
    <w:rsid w:val="00606B59"/>
    <w:rsid w:val="006123A7"/>
    <w:rsid w:val="00612876"/>
    <w:rsid w:val="00612891"/>
    <w:rsid w:val="006150E5"/>
    <w:rsid w:val="006216F0"/>
    <w:rsid w:val="006227FE"/>
    <w:rsid w:val="006273E5"/>
    <w:rsid w:val="00632983"/>
    <w:rsid w:val="006354C0"/>
    <w:rsid w:val="00640385"/>
    <w:rsid w:val="00640B5D"/>
    <w:rsid w:val="00642F7E"/>
    <w:rsid w:val="00643A5A"/>
    <w:rsid w:val="00647E1F"/>
    <w:rsid w:val="006530BC"/>
    <w:rsid w:val="00660072"/>
    <w:rsid w:val="00663461"/>
    <w:rsid w:val="006640B5"/>
    <w:rsid w:val="0066471D"/>
    <w:rsid w:val="00666A28"/>
    <w:rsid w:val="0066745B"/>
    <w:rsid w:val="006722B2"/>
    <w:rsid w:val="0067258F"/>
    <w:rsid w:val="0067388D"/>
    <w:rsid w:val="006750F0"/>
    <w:rsid w:val="00680ED2"/>
    <w:rsid w:val="00681FE2"/>
    <w:rsid w:val="00681FF5"/>
    <w:rsid w:val="00683CE2"/>
    <w:rsid w:val="00684108"/>
    <w:rsid w:val="0068587E"/>
    <w:rsid w:val="00686409"/>
    <w:rsid w:val="00687CC5"/>
    <w:rsid w:val="00690889"/>
    <w:rsid w:val="00691BDF"/>
    <w:rsid w:val="006939B6"/>
    <w:rsid w:val="006964CD"/>
    <w:rsid w:val="006A07C1"/>
    <w:rsid w:val="006A2F67"/>
    <w:rsid w:val="006A3760"/>
    <w:rsid w:val="006A3A1E"/>
    <w:rsid w:val="006A5A67"/>
    <w:rsid w:val="006A7B86"/>
    <w:rsid w:val="006B1363"/>
    <w:rsid w:val="006B1473"/>
    <w:rsid w:val="006B2289"/>
    <w:rsid w:val="006B2AFD"/>
    <w:rsid w:val="006B3182"/>
    <w:rsid w:val="006B573F"/>
    <w:rsid w:val="006B6EDC"/>
    <w:rsid w:val="006C083C"/>
    <w:rsid w:val="006C22A3"/>
    <w:rsid w:val="006C2906"/>
    <w:rsid w:val="006C578C"/>
    <w:rsid w:val="006D2944"/>
    <w:rsid w:val="006D7FAE"/>
    <w:rsid w:val="006E06E9"/>
    <w:rsid w:val="006E1481"/>
    <w:rsid w:val="006E258A"/>
    <w:rsid w:val="006E27D3"/>
    <w:rsid w:val="006E3515"/>
    <w:rsid w:val="006E5422"/>
    <w:rsid w:val="006E5A0E"/>
    <w:rsid w:val="006E5F18"/>
    <w:rsid w:val="006E6920"/>
    <w:rsid w:val="006E6F52"/>
    <w:rsid w:val="006E7A21"/>
    <w:rsid w:val="006F1A38"/>
    <w:rsid w:val="006F20E7"/>
    <w:rsid w:val="006F6F04"/>
    <w:rsid w:val="006F7545"/>
    <w:rsid w:val="0070106C"/>
    <w:rsid w:val="007017E4"/>
    <w:rsid w:val="00702B7A"/>
    <w:rsid w:val="007063E4"/>
    <w:rsid w:val="00707119"/>
    <w:rsid w:val="00707DB8"/>
    <w:rsid w:val="007107C7"/>
    <w:rsid w:val="00710C25"/>
    <w:rsid w:val="00711A92"/>
    <w:rsid w:val="00712B64"/>
    <w:rsid w:val="007151AD"/>
    <w:rsid w:val="00715911"/>
    <w:rsid w:val="00726224"/>
    <w:rsid w:val="007309D4"/>
    <w:rsid w:val="00732116"/>
    <w:rsid w:val="007366EC"/>
    <w:rsid w:val="00742A22"/>
    <w:rsid w:val="007430D1"/>
    <w:rsid w:val="00745438"/>
    <w:rsid w:val="00746811"/>
    <w:rsid w:val="00752D9D"/>
    <w:rsid w:val="00753081"/>
    <w:rsid w:val="007571D0"/>
    <w:rsid w:val="0075738C"/>
    <w:rsid w:val="007620BE"/>
    <w:rsid w:val="007662ED"/>
    <w:rsid w:val="00767802"/>
    <w:rsid w:val="007679DE"/>
    <w:rsid w:val="00767FEB"/>
    <w:rsid w:val="007700E1"/>
    <w:rsid w:val="007723B0"/>
    <w:rsid w:val="00775404"/>
    <w:rsid w:val="00775727"/>
    <w:rsid w:val="00777648"/>
    <w:rsid w:val="00777BB2"/>
    <w:rsid w:val="00781542"/>
    <w:rsid w:val="0078296D"/>
    <w:rsid w:val="00784961"/>
    <w:rsid w:val="00785836"/>
    <w:rsid w:val="00794496"/>
    <w:rsid w:val="00794645"/>
    <w:rsid w:val="0079517D"/>
    <w:rsid w:val="007968E1"/>
    <w:rsid w:val="00797B6B"/>
    <w:rsid w:val="007A04B3"/>
    <w:rsid w:val="007A2676"/>
    <w:rsid w:val="007A499D"/>
    <w:rsid w:val="007B0D11"/>
    <w:rsid w:val="007B2026"/>
    <w:rsid w:val="007B504C"/>
    <w:rsid w:val="007B76D8"/>
    <w:rsid w:val="007C560A"/>
    <w:rsid w:val="007C56C3"/>
    <w:rsid w:val="007D2039"/>
    <w:rsid w:val="007D2791"/>
    <w:rsid w:val="007D27FC"/>
    <w:rsid w:val="007D34CB"/>
    <w:rsid w:val="007D70F2"/>
    <w:rsid w:val="007D7BDE"/>
    <w:rsid w:val="007E0C53"/>
    <w:rsid w:val="007E3F5C"/>
    <w:rsid w:val="007E3FEF"/>
    <w:rsid w:val="007E403E"/>
    <w:rsid w:val="007E4CBA"/>
    <w:rsid w:val="007E5619"/>
    <w:rsid w:val="007E75D1"/>
    <w:rsid w:val="007F5609"/>
    <w:rsid w:val="007F5B86"/>
    <w:rsid w:val="007F6203"/>
    <w:rsid w:val="007F7E73"/>
    <w:rsid w:val="00805EFC"/>
    <w:rsid w:val="00810565"/>
    <w:rsid w:val="00812389"/>
    <w:rsid w:val="008125AC"/>
    <w:rsid w:val="00815023"/>
    <w:rsid w:val="008154B3"/>
    <w:rsid w:val="00815955"/>
    <w:rsid w:val="00820C6A"/>
    <w:rsid w:val="00827137"/>
    <w:rsid w:val="00834251"/>
    <w:rsid w:val="00835200"/>
    <w:rsid w:val="008357FD"/>
    <w:rsid w:val="008367E2"/>
    <w:rsid w:val="00837FAE"/>
    <w:rsid w:val="00841B5A"/>
    <w:rsid w:val="00842C01"/>
    <w:rsid w:val="00843FFA"/>
    <w:rsid w:val="00844D94"/>
    <w:rsid w:val="00850077"/>
    <w:rsid w:val="00850519"/>
    <w:rsid w:val="00850904"/>
    <w:rsid w:val="00851B39"/>
    <w:rsid w:val="00854AD7"/>
    <w:rsid w:val="00856047"/>
    <w:rsid w:val="00857FD9"/>
    <w:rsid w:val="00860119"/>
    <w:rsid w:val="00860B2B"/>
    <w:rsid w:val="00862F3E"/>
    <w:rsid w:val="00866C4F"/>
    <w:rsid w:val="00867184"/>
    <w:rsid w:val="008713EB"/>
    <w:rsid w:val="00871D89"/>
    <w:rsid w:val="00875E56"/>
    <w:rsid w:val="00876943"/>
    <w:rsid w:val="008819F7"/>
    <w:rsid w:val="00882BAE"/>
    <w:rsid w:val="00883F7B"/>
    <w:rsid w:val="008858D2"/>
    <w:rsid w:val="00891555"/>
    <w:rsid w:val="00891617"/>
    <w:rsid w:val="0089572B"/>
    <w:rsid w:val="00897CA3"/>
    <w:rsid w:val="00897D9E"/>
    <w:rsid w:val="008A000C"/>
    <w:rsid w:val="008A05C9"/>
    <w:rsid w:val="008A278B"/>
    <w:rsid w:val="008A3EC0"/>
    <w:rsid w:val="008A4ABE"/>
    <w:rsid w:val="008A5027"/>
    <w:rsid w:val="008A7CFD"/>
    <w:rsid w:val="008B0D85"/>
    <w:rsid w:val="008B3A95"/>
    <w:rsid w:val="008B3DC5"/>
    <w:rsid w:val="008C54C0"/>
    <w:rsid w:val="008C6CD9"/>
    <w:rsid w:val="008D4B5A"/>
    <w:rsid w:val="008D579C"/>
    <w:rsid w:val="008D7561"/>
    <w:rsid w:val="008E4CC3"/>
    <w:rsid w:val="008F1545"/>
    <w:rsid w:val="008F3D7C"/>
    <w:rsid w:val="008F457D"/>
    <w:rsid w:val="00902D3B"/>
    <w:rsid w:val="009033CF"/>
    <w:rsid w:val="00907685"/>
    <w:rsid w:val="00911482"/>
    <w:rsid w:val="00911AFE"/>
    <w:rsid w:val="009144F0"/>
    <w:rsid w:val="0091463C"/>
    <w:rsid w:val="00914660"/>
    <w:rsid w:val="00915062"/>
    <w:rsid w:val="00915F1F"/>
    <w:rsid w:val="00921111"/>
    <w:rsid w:val="00921222"/>
    <w:rsid w:val="00921CD1"/>
    <w:rsid w:val="00922499"/>
    <w:rsid w:val="009224B0"/>
    <w:rsid w:val="009268D7"/>
    <w:rsid w:val="00927671"/>
    <w:rsid w:val="00933801"/>
    <w:rsid w:val="00933877"/>
    <w:rsid w:val="0093387C"/>
    <w:rsid w:val="00934E74"/>
    <w:rsid w:val="00934E99"/>
    <w:rsid w:val="00936454"/>
    <w:rsid w:val="00937F24"/>
    <w:rsid w:val="00940C91"/>
    <w:rsid w:val="00941099"/>
    <w:rsid w:val="0094187E"/>
    <w:rsid w:val="00946D96"/>
    <w:rsid w:val="009472A2"/>
    <w:rsid w:val="009527C9"/>
    <w:rsid w:val="00955332"/>
    <w:rsid w:val="00955924"/>
    <w:rsid w:val="009570DF"/>
    <w:rsid w:val="00957627"/>
    <w:rsid w:val="00962075"/>
    <w:rsid w:val="00967155"/>
    <w:rsid w:val="009714B5"/>
    <w:rsid w:val="00973F84"/>
    <w:rsid w:val="00975372"/>
    <w:rsid w:val="00975FD5"/>
    <w:rsid w:val="00977972"/>
    <w:rsid w:val="00980B74"/>
    <w:rsid w:val="00984654"/>
    <w:rsid w:val="00984751"/>
    <w:rsid w:val="00986DD8"/>
    <w:rsid w:val="009903D6"/>
    <w:rsid w:val="0099456B"/>
    <w:rsid w:val="009949B6"/>
    <w:rsid w:val="009949E6"/>
    <w:rsid w:val="00996ECF"/>
    <w:rsid w:val="00997440"/>
    <w:rsid w:val="009977C3"/>
    <w:rsid w:val="00997AA3"/>
    <w:rsid w:val="00997D48"/>
    <w:rsid w:val="00997D65"/>
    <w:rsid w:val="009A15E0"/>
    <w:rsid w:val="009A2781"/>
    <w:rsid w:val="009A2790"/>
    <w:rsid w:val="009A2D72"/>
    <w:rsid w:val="009A4E68"/>
    <w:rsid w:val="009A7B20"/>
    <w:rsid w:val="009B140E"/>
    <w:rsid w:val="009B36B4"/>
    <w:rsid w:val="009B3B4D"/>
    <w:rsid w:val="009B4107"/>
    <w:rsid w:val="009B5B48"/>
    <w:rsid w:val="009B5FDE"/>
    <w:rsid w:val="009B6CAB"/>
    <w:rsid w:val="009C1934"/>
    <w:rsid w:val="009C66B5"/>
    <w:rsid w:val="009D138B"/>
    <w:rsid w:val="009D2775"/>
    <w:rsid w:val="009D2BFB"/>
    <w:rsid w:val="009D72EC"/>
    <w:rsid w:val="009E0D60"/>
    <w:rsid w:val="009E1A12"/>
    <w:rsid w:val="009E3557"/>
    <w:rsid w:val="009E355E"/>
    <w:rsid w:val="009E5AC2"/>
    <w:rsid w:val="009E60A9"/>
    <w:rsid w:val="009E752E"/>
    <w:rsid w:val="009F1F26"/>
    <w:rsid w:val="009F4407"/>
    <w:rsid w:val="009F5D8F"/>
    <w:rsid w:val="009F6B74"/>
    <w:rsid w:val="009F7DD8"/>
    <w:rsid w:val="00A01077"/>
    <w:rsid w:val="00A03E5D"/>
    <w:rsid w:val="00A06504"/>
    <w:rsid w:val="00A07504"/>
    <w:rsid w:val="00A10524"/>
    <w:rsid w:val="00A12A17"/>
    <w:rsid w:val="00A1590F"/>
    <w:rsid w:val="00A20A3B"/>
    <w:rsid w:val="00A21AEA"/>
    <w:rsid w:val="00A2280C"/>
    <w:rsid w:val="00A23729"/>
    <w:rsid w:val="00A23A0A"/>
    <w:rsid w:val="00A25384"/>
    <w:rsid w:val="00A26E6D"/>
    <w:rsid w:val="00A33A66"/>
    <w:rsid w:val="00A40291"/>
    <w:rsid w:val="00A41063"/>
    <w:rsid w:val="00A41C7D"/>
    <w:rsid w:val="00A43C35"/>
    <w:rsid w:val="00A4550A"/>
    <w:rsid w:val="00A46141"/>
    <w:rsid w:val="00A50770"/>
    <w:rsid w:val="00A50BB9"/>
    <w:rsid w:val="00A5457F"/>
    <w:rsid w:val="00A54A05"/>
    <w:rsid w:val="00A55047"/>
    <w:rsid w:val="00A56D1F"/>
    <w:rsid w:val="00A56E03"/>
    <w:rsid w:val="00A571EA"/>
    <w:rsid w:val="00A6106C"/>
    <w:rsid w:val="00A62636"/>
    <w:rsid w:val="00A66307"/>
    <w:rsid w:val="00A66FB9"/>
    <w:rsid w:val="00A7463F"/>
    <w:rsid w:val="00A747E5"/>
    <w:rsid w:val="00A834BB"/>
    <w:rsid w:val="00A85C2C"/>
    <w:rsid w:val="00A87166"/>
    <w:rsid w:val="00A8779B"/>
    <w:rsid w:val="00A87C25"/>
    <w:rsid w:val="00A90309"/>
    <w:rsid w:val="00A906FA"/>
    <w:rsid w:val="00A90EC0"/>
    <w:rsid w:val="00A95168"/>
    <w:rsid w:val="00A9792B"/>
    <w:rsid w:val="00AA0C73"/>
    <w:rsid w:val="00AA1A09"/>
    <w:rsid w:val="00AA1BC4"/>
    <w:rsid w:val="00AA2EBB"/>
    <w:rsid w:val="00AA2FDB"/>
    <w:rsid w:val="00AA567F"/>
    <w:rsid w:val="00AA61D8"/>
    <w:rsid w:val="00AB4A7B"/>
    <w:rsid w:val="00AB4BF8"/>
    <w:rsid w:val="00AB4E97"/>
    <w:rsid w:val="00AC0408"/>
    <w:rsid w:val="00AC0C91"/>
    <w:rsid w:val="00AC1F85"/>
    <w:rsid w:val="00AC3E2D"/>
    <w:rsid w:val="00AC4261"/>
    <w:rsid w:val="00AC49A5"/>
    <w:rsid w:val="00AC6509"/>
    <w:rsid w:val="00AD33ED"/>
    <w:rsid w:val="00AD5D6F"/>
    <w:rsid w:val="00AE13E5"/>
    <w:rsid w:val="00AE15B2"/>
    <w:rsid w:val="00AE39EB"/>
    <w:rsid w:val="00AE560C"/>
    <w:rsid w:val="00AE56CE"/>
    <w:rsid w:val="00AE7CC4"/>
    <w:rsid w:val="00AF059E"/>
    <w:rsid w:val="00AF0CA0"/>
    <w:rsid w:val="00AF294E"/>
    <w:rsid w:val="00AF5752"/>
    <w:rsid w:val="00AF66A6"/>
    <w:rsid w:val="00AF6E8D"/>
    <w:rsid w:val="00B00D7E"/>
    <w:rsid w:val="00B00FFA"/>
    <w:rsid w:val="00B0164F"/>
    <w:rsid w:val="00B03D12"/>
    <w:rsid w:val="00B10732"/>
    <w:rsid w:val="00B10DDA"/>
    <w:rsid w:val="00B12DCF"/>
    <w:rsid w:val="00B1417C"/>
    <w:rsid w:val="00B14E03"/>
    <w:rsid w:val="00B16739"/>
    <w:rsid w:val="00B227D5"/>
    <w:rsid w:val="00B24130"/>
    <w:rsid w:val="00B27030"/>
    <w:rsid w:val="00B31F5F"/>
    <w:rsid w:val="00B32CEF"/>
    <w:rsid w:val="00B33821"/>
    <w:rsid w:val="00B35E42"/>
    <w:rsid w:val="00B36650"/>
    <w:rsid w:val="00B36F55"/>
    <w:rsid w:val="00B403A1"/>
    <w:rsid w:val="00B41088"/>
    <w:rsid w:val="00B44CCB"/>
    <w:rsid w:val="00B450C5"/>
    <w:rsid w:val="00B45864"/>
    <w:rsid w:val="00B45BE6"/>
    <w:rsid w:val="00B46958"/>
    <w:rsid w:val="00B52539"/>
    <w:rsid w:val="00B52796"/>
    <w:rsid w:val="00B575B2"/>
    <w:rsid w:val="00B60F30"/>
    <w:rsid w:val="00B61303"/>
    <w:rsid w:val="00B6264B"/>
    <w:rsid w:val="00B6344D"/>
    <w:rsid w:val="00B651DA"/>
    <w:rsid w:val="00B73A67"/>
    <w:rsid w:val="00B803BC"/>
    <w:rsid w:val="00B826E1"/>
    <w:rsid w:val="00B8322D"/>
    <w:rsid w:val="00B8328B"/>
    <w:rsid w:val="00B8363C"/>
    <w:rsid w:val="00B859EE"/>
    <w:rsid w:val="00B85B62"/>
    <w:rsid w:val="00B86035"/>
    <w:rsid w:val="00B86FC9"/>
    <w:rsid w:val="00B8760E"/>
    <w:rsid w:val="00B9014A"/>
    <w:rsid w:val="00B937F8"/>
    <w:rsid w:val="00B9501F"/>
    <w:rsid w:val="00B9612E"/>
    <w:rsid w:val="00BA1A8A"/>
    <w:rsid w:val="00BA1FFA"/>
    <w:rsid w:val="00BA266F"/>
    <w:rsid w:val="00BA3907"/>
    <w:rsid w:val="00BA391D"/>
    <w:rsid w:val="00BA48CE"/>
    <w:rsid w:val="00BA4AC2"/>
    <w:rsid w:val="00BA5B8A"/>
    <w:rsid w:val="00BA7EEE"/>
    <w:rsid w:val="00BB2AE9"/>
    <w:rsid w:val="00BB393E"/>
    <w:rsid w:val="00BB4F4D"/>
    <w:rsid w:val="00BB7424"/>
    <w:rsid w:val="00BC2580"/>
    <w:rsid w:val="00BC4216"/>
    <w:rsid w:val="00BC4890"/>
    <w:rsid w:val="00BC4EBF"/>
    <w:rsid w:val="00BD24E7"/>
    <w:rsid w:val="00BD4353"/>
    <w:rsid w:val="00BD4DC1"/>
    <w:rsid w:val="00BD597C"/>
    <w:rsid w:val="00BE4578"/>
    <w:rsid w:val="00BE4723"/>
    <w:rsid w:val="00BE4B09"/>
    <w:rsid w:val="00BE6406"/>
    <w:rsid w:val="00BF24AA"/>
    <w:rsid w:val="00BF4821"/>
    <w:rsid w:val="00BF5BA3"/>
    <w:rsid w:val="00BF6204"/>
    <w:rsid w:val="00C02505"/>
    <w:rsid w:val="00C1027B"/>
    <w:rsid w:val="00C10300"/>
    <w:rsid w:val="00C113FC"/>
    <w:rsid w:val="00C124C9"/>
    <w:rsid w:val="00C127C0"/>
    <w:rsid w:val="00C138DD"/>
    <w:rsid w:val="00C1538D"/>
    <w:rsid w:val="00C17F42"/>
    <w:rsid w:val="00C212B4"/>
    <w:rsid w:val="00C23700"/>
    <w:rsid w:val="00C2762D"/>
    <w:rsid w:val="00C27F69"/>
    <w:rsid w:val="00C3171D"/>
    <w:rsid w:val="00C34BBE"/>
    <w:rsid w:val="00C3681C"/>
    <w:rsid w:val="00C374E2"/>
    <w:rsid w:val="00C41956"/>
    <w:rsid w:val="00C43650"/>
    <w:rsid w:val="00C45BC4"/>
    <w:rsid w:val="00C47A4D"/>
    <w:rsid w:val="00C501F9"/>
    <w:rsid w:val="00C522E5"/>
    <w:rsid w:val="00C53C07"/>
    <w:rsid w:val="00C55F28"/>
    <w:rsid w:val="00C55F9A"/>
    <w:rsid w:val="00C56E8A"/>
    <w:rsid w:val="00C6010B"/>
    <w:rsid w:val="00C603CC"/>
    <w:rsid w:val="00C60AF7"/>
    <w:rsid w:val="00C62CFD"/>
    <w:rsid w:val="00C64709"/>
    <w:rsid w:val="00C665C7"/>
    <w:rsid w:val="00C6710D"/>
    <w:rsid w:val="00C70108"/>
    <w:rsid w:val="00C70F80"/>
    <w:rsid w:val="00C71F69"/>
    <w:rsid w:val="00C729EB"/>
    <w:rsid w:val="00C72FF2"/>
    <w:rsid w:val="00C735AD"/>
    <w:rsid w:val="00C80599"/>
    <w:rsid w:val="00C82960"/>
    <w:rsid w:val="00C82A1C"/>
    <w:rsid w:val="00C85C40"/>
    <w:rsid w:val="00C9076D"/>
    <w:rsid w:val="00C924EC"/>
    <w:rsid w:val="00C93390"/>
    <w:rsid w:val="00C941CC"/>
    <w:rsid w:val="00C95377"/>
    <w:rsid w:val="00C960C8"/>
    <w:rsid w:val="00C96515"/>
    <w:rsid w:val="00C972D7"/>
    <w:rsid w:val="00CA3DC6"/>
    <w:rsid w:val="00CA47A9"/>
    <w:rsid w:val="00CA5A05"/>
    <w:rsid w:val="00CA6E56"/>
    <w:rsid w:val="00CA7EFF"/>
    <w:rsid w:val="00CC1EC7"/>
    <w:rsid w:val="00CC3EE6"/>
    <w:rsid w:val="00CC5548"/>
    <w:rsid w:val="00CC7AC4"/>
    <w:rsid w:val="00CD389C"/>
    <w:rsid w:val="00CD4CAC"/>
    <w:rsid w:val="00CD4FBA"/>
    <w:rsid w:val="00CD5656"/>
    <w:rsid w:val="00CD7341"/>
    <w:rsid w:val="00CE1947"/>
    <w:rsid w:val="00CE440B"/>
    <w:rsid w:val="00CE5311"/>
    <w:rsid w:val="00CE7536"/>
    <w:rsid w:val="00CE766B"/>
    <w:rsid w:val="00CF08AB"/>
    <w:rsid w:val="00CF1F5A"/>
    <w:rsid w:val="00CF2C50"/>
    <w:rsid w:val="00D03E76"/>
    <w:rsid w:val="00D03F2D"/>
    <w:rsid w:val="00D047FA"/>
    <w:rsid w:val="00D05428"/>
    <w:rsid w:val="00D06B5F"/>
    <w:rsid w:val="00D108DD"/>
    <w:rsid w:val="00D10C2A"/>
    <w:rsid w:val="00D10DA7"/>
    <w:rsid w:val="00D10F92"/>
    <w:rsid w:val="00D1138C"/>
    <w:rsid w:val="00D13293"/>
    <w:rsid w:val="00D138F2"/>
    <w:rsid w:val="00D1545E"/>
    <w:rsid w:val="00D2038B"/>
    <w:rsid w:val="00D22167"/>
    <w:rsid w:val="00D2257F"/>
    <w:rsid w:val="00D302B4"/>
    <w:rsid w:val="00D309F3"/>
    <w:rsid w:val="00D33266"/>
    <w:rsid w:val="00D42AF2"/>
    <w:rsid w:val="00D434F3"/>
    <w:rsid w:val="00D44AFF"/>
    <w:rsid w:val="00D45216"/>
    <w:rsid w:val="00D4682A"/>
    <w:rsid w:val="00D514A5"/>
    <w:rsid w:val="00D517EB"/>
    <w:rsid w:val="00D52F0E"/>
    <w:rsid w:val="00D530C3"/>
    <w:rsid w:val="00D5418A"/>
    <w:rsid w:val="00D54E76"/>
    <w:rsid w:val="00D55343"/>
    <w:rsid w:val="00D55E44"/>
    <w:rsid w:val="00D56F0A"/>
    <w:rsid w:val="00D57E81"/>
    <w:rsid w:val="00D60E83"/>
    <w:rsid w:val="00D61948"/>
    <w:rsid w:val="00D638B6"/>
    <w:rsid w:val="00D66815"/>
    <w:rsid w:val="00D66DC1"/>
    <w:rsid w:val="00D778A1"/>
    <w:rsid w:val="00D80950"/>
    <w:rsid w:val="00D8383C"/>
    <w:rsid w:val="00D844A4"/>
    <w:rsid w:val="00D85E9D"/>
    <w:rsid w:val="00D85F18"/>
    <w:rsid w:val="00D865DA"/>
    <w:rsid w:val="00D913AE"/>
    <w:rsid w:val="00D96310"/>
    <w:rsid w:val="00D9796E"/>
    <w:rsid w:val="00DA2ED6"/>
    <w:rsid w:val="00DA6AEB"/>
    <w:rsid w:val="00DB123A"/>
    <w:rsid w:val="00DB390F"/>
    <w:rsid w:val="00DB4962"/>
    <w:rsid w:val="00DB4BE0"/>
    <w:rsid w:val="00DB6EE6"/>
    <w:rsid w:val="00DC1239"/>
    <w:rsid w:val="00DC14E9"/>
    <w:rsid w:val="00DC180C"/>
    <w:rsid w:val="00DD1166"/>
    <w:rsid w:val="00DD2D20"/>
    <w:rsid w:val="00DD6F6A"/>
    <w:rsid w:val="00DE4113"/>
    <w:rsid w:val="00DE5749"/>
    <w:rsid w:val="00DE6648"/>
    <w:rsid w:val="00DF1A3B"/>
    <w:rsid w:val="00DF4005"/>
    <w:rsid w:val="00DF494F"/>
    <w:rsid w:val="00DF4FF4"/>
    <w:rsid w:val="00E034A2"/>
    <w:rsid w:val="00E0420C"/>
    <w:rsid w:val="00E07493"/>
    <w:rsid w:val="00E07FF3"/>
    <w:rsid w:val="00E16874"/>
    <w:rsid w:val="00E17ADC"/>
    <w:rsid w:val="00E205CF"/>
    <w:rsid w:val="00E217A0"/>
    <w:rsid w:val="00E24E59"/>
    <w:rsid w:val="00E25D71"/>
    <w:rsid w:val="00E263FA"/>
    <w:rsid w:val="00E27F73"/>
    <w:rsid w:val="00E3070B"/>
    <w:rsid w:val="00E32C8F"/>
    <w:rsid w:val="00E32CD4"/>
    <w:rsid w:val="00E33E8C"/>
    <w:rsid w:val="00E34839"/>
    <w:rsid w:val="00E34AAE"/>
    <w:rsid w:val="00E42DD4"/>
    <w:rsid w:val="00E44844"/>
    <w:rsid w:val="00E47225"/>
    <w:rsid w:val="00E50770"/>
    <w:rsid w:val="00E51280"/>
    <w:rsid w:val="00E5456A"/>
    <w:rsid w:val="00E56C87"/>
    <w:rsid w:val="00E56F71"/>
    <w:rsid w:val="00E573DC"/>
    <w:rsid w:val="00E57E03"/>
    <w:rsid w:val="00E6211C"/>
    <w:rsid w:val="00E667E5"/>
    <w:rsid w:val="00E673BA"/>
    <w:rsid w:val="00E70A5D"/>
    <w:rsid w:val="00E73F8D"/>
    <w:rsid w:val="00E74966"/>
    <w:rsid w:val="00E750C5"/>
    <w:rsid w:val="00E759AC"/>
    <w:rsid w:val="00E83250"/>
    <w:rsid w:val="00E84B88"/>
    <w:rsid w:val="00E90BFE"/>
    <w:rsid w:val="00E913B8"/>
    <w:rsid w:val="00E92AA9"/>
    <w:rsid w:val="00E931D1"/>
    <w:rsid w:val="00E95C3C"/>
    <w:rsid w:val="00EA54E7"/>
    <w:rsid w:val="00EA5F66"/>
    <w:rsid w:val="00EA60A9"/>
    <w:rsid w:val="00EA759E"/>
    <w:rsid w:val="00EB0CAA"/>
    <w:rsid w:val="00EB1DD2"/>
    <w:rsid w:val="00EB2DCB"/>
    <w:rsid w:val="00EB36DB"/>
    <w:rsid w:val="00EB49DC"/>
    <w:rsid w:val="00EB5E27"/>
    <w:rsid w:val="00EB67C5"/>
    <w:rsid w:val="00EC5C7B"/>
    <w:rsid w:val="00EC7A97"/>
    <w:rsid w:val="00ED0F3C"/>
    <w:rsid w:val="00ED6312"/>
    <w:rsid w:val="00ED6560"/>
    <w:rsid w:val="00ED79BE"/>
    <w:rsid w:val="00ED79D3"/>
    <w:rsid w:val="00EE02C4"/>
    <w:rsid w:val="00EE2F1A"/>
    <w:rsid w:val="00EE3257"/>
    <w:rsid w:val="00EE569B"/>
    <w:rsid w:val="00EE6D35"/>
    <w:rsid w:val="00EF1466"/>
    <w:rsid w:val="00EF6CF2"/>
    <w:rsid w:val="00F0389A"/>
    <w:rsid w:val="00F05219"/>
    <w:rsid w:val="00F05FFB"/>
    <w:rsid w:val="00F136FA"/>
    <w:rsid w:val="00F140AB"/>
    <w:rsid w:val="00F20A8E"/>
    <w:rsid w:val="00F214AA"/>
    <w:rsid w:val="00F2233A"/>
    <w:rsid w:val="00F23FC3"/>
    <w:rsid w:val="00F2449B"/>
    <w:rsid w:val="00F24801"/>
    <w:rsid w:val="00F26947"/>
    <w:rsid w:val="00F30CD2"/>
    <w:rsid w:val="00F32120"/>
    <w:rsid w:val="00F32D58"/>
    <w:rsid w:val="00F33336"/>
    <w:rsid w:val="00F3398E"/>
    <w:rsid w:val="00F342DC"/>
    <w:rsid w:val="00F363F5"/>
    <w:rsid w:val="00F4045F"/>
    <w:rsid w:val="00F40B5D"/>
    <w:rsid w:val="00F41007"/>
    <w:rsid w:val="00F46E38"/>
    <w:rsid w:val="00F5008A"/>
    <w:rsid w:val="00F51D3D"/>
    <w:rsid w:val="00F5241D"/>
    <w:rsid w:val="00F54326"/>
    <w:rsid w:val="00F64424"/>
    <w:rsid w:val="00F731B7"/>
    <w:rsid w:val="00F73743"/>
    <w:rsid w:val="00F757CB"/>
    <w:rsid w:val="00F762C2"/>
    <w:rsid w:val="00F76366"/>
    <w:rsid w:val="00F76609"/>
    <w:rsid w:val="00F805F3"/>
    <w:rsid w:val="00F81882"/>
    <w:rsid w:val="00F8572F"/>
    <w:rsid w:val="00F86E39"/>
    <w:rsid w:val="00F93411"/>
    <w:rsid w:val="00F949C8"/>
    <w:rsid w:val="00F94F68"/>
    <w:rsid w:val="00F97CE0"/>
    <w:rsid w:val="00FA0DDD"/>
    <w:rsid w:val="00FA203C"/>
    <w:rsid w:val="00FA31CF"/>
    <w:rsid w:val="00FB0086"/>
    <w:rsid w:val="00FB1871"/>
    <w:rsid w:val="00FB1C31"/>
    <w:rsid w:val="00FB2DC3"/>
    <w:rsid w:val="00FC2936"/>
    <w:rsid w:val="00FC2960"/>
    <w:rsid w:val="00FC5F00"/>
    <w:rsid w:val="00FD1337"/>
    <w:rsid w:val="00FD26BF"/>
    <w:rsid w:val="00FD2922"/>
    <w:rsid w:val="00FD3980"/>
    <w:rsid w:val="00FD4869"/>
    <w:rsid w:val="00FD651F"/>
    <w:rsid w:val="00FE02B9"/>
    <w:rsid w:val="00FE14CE"/>
    <w:rsid w:val="00FE1E2C"/>
    <w:rsid w:val="00FE28D1"/>
    <w:rsid w:val="00FE538F"/>
    <w:rsid w:val="00FE75FD"/>
    <w:rsid w:val="00FF086F"/>
    <w:rsid w:val="00FF2023"/>
    <w:rsid w:val="00FF28B1"/>
    <w:rsid w:val="00FF7F99"/>
    <w:rsid w:val="0137B784"/>
    <w:rsid w:val="018AF5B6"/>
    <w:rsid w:val="019DD769"/>
    <w:rsid w:val="027A3C35"/>
    <w:rsid w:val="02A04C82"/>
    <w:rsid w:val="0319CA20"/>
    <w:rsid w:val="034C3BB5"/>
    <w:rsid w:val="0363CEB7"/>
    <w:rsid w:val="03E70A7E"/>
    <w:rsid w:val="04D28AD1"/>
    <w:rsid w:val="05353CA9"/>
    <w:rsid w:val="054667D0"/>
    <w:rsid w:val="061BE629"/>
    <w:rsid w:val="069E002A"/>
    <w:rsid w:val="06E7400F"/>
    <w:rsid w:val="07ABC79C"/>
    <w:rsid w:val="07DD77A7"/>
    <w:rsid w:val="09B42662"/>
    <w:rsid w:val="0A3B11E6"/>
    <w:rsid w:val="0A49A117"/>
    <w:rsid w:val="0B424B27"/>
    <w:rsid w:val="0B88D453"/>
    <w:rsid w:val="0BC2C020"/>
    <w:rsid w:val="0C1073CD"/>
    <w:rsid w:val="0CD65E68"/>
    <w:rsid w:val="0DAADA53"/>
    <w:rsid w:val="0DFE102B"/>
    <w:rsid w:val="0E199CC5"/>
    <w:rsid w:val="0E25B830"/>
    <w:rsid w:val="0ECC77AF"/>
    <w:rsid w:val="0ED380A4"/>
    <w:rsid w:val="0F89A1BB"/>
    <w:rsid w:val="0FA134BD"/>
    <w:rsid w:val="0FB07756"/>
    <w:rsid w:val="1019D004"/>
    <w:rsid w:val="101E8AE4"/>
    <w:rsid w:val="108C3C86"/>
    <w:rsid w:val="10F981C1"/>
    <w:rsid w:val="12770901"/>
    <w:rsid w:val="1294E690"/>
    <w:rsid w:val="12BA831E"/>
    <w:rsid w:val="12E6F14D"/>
    <w:rsid w:val="12E74F93"/>
    <w:rsid w:val="13ADA941"/>
    <w:rsid w:val="14992028"/>
    <w:rsid w:val="151F8231"/>
    <w:rsid w:val="154A6454"/>
    <w:rsid w:val="15AF7F58"/>
    <w:rsid w:val="16B9A52D"/>
    <w:rsid w:val="16EC9383"/>
    <w:rsid w:val="179BD6DD"/>
    <w:rsid w:val="17ED76B1"/>
    <w:rsid w:val="1844DFA1"/>
    <w:rsid w:val="18F57E5E"/>
    <w:rsid w:val="1A13BCE2"/>
    <w:rsid w:val="1A787EB8"/>
    <w:rsid w:val="1AC23C23"/>
    <w:rsid w:val="1AD11698"/>
    <w:rsid w:val="1B04C57F"/>
    <w:rsid w:val="1CE59DE7"/>
    <w:rsid w:val="1DA5DCBC"/>
    <w:rsid w:val="1E13B5F7"/>
    <w:rsid w:val="1E5DE52B"/>
    <w:rsid w:val="1E7CF449"/>
    <w:rsid w:val="1F9DA00F"/>
    <w:rsid w:val="2011D43E"/>
    <w:rsid w:val="20611973"/>
    <w:rsid w:val="20B99CB7"/>
    <w:rsid w:val="21377C98"/>
    <w:rsid w:val="2151CDF5"/>
    <w:rsid w:val="21D71252"/>
    <w:rsid w:val="21E12F8A"/>
    <w:rsid w:val="232F9CDD"/>
    <w:rsid w:val="23716C91"/>
    <w:rsid w:val="2375649E"/>
    <w:rsid w:val="23B1A142"/>
    <w:rsid w:val="23EE5E45"/>
    <w:rsid w:val="24FBC07A"/>
    <w:rsid w:val="25127E0E"/>
    <w:rsid w:val="256DD50E"/>
    <w:rsid w:val="259AE789"/>
    <w:rsid w:val="25C96857"/>
    <w:rsid w:val="264BC613"/>
    <w:rsid w:val="27243741"/>
    <w:rsid w:val="27670EA2"/>
    <w:rsid w:val="27A743C2"/>
    <w:rsid w:val="28CBC8EC"/>
    <w:rsid w:val="28F24042"/>
    <w:rsid w:val="2988C3AA"/>
    <w:rsid w:val="29932EC6"/>
    <w:rsid w:val="29A934C6"/>
    <w:rsid w:val="29EAB94D"/>
    <w:rsid w:val="2A12F33C"/>
    <w:rsid w:val="2A4CB60E"/>
    <w:rsid w:val="2CC8E232"/>
    <w:rsid w:val="2D31580A"/>
    <w:rsid w:val="2D3D5280"/>
    <w:rsid w:val="2DC62C7F"/>
    <w:rsid w:val="2DC7CB5D"/>
    <w:rsid w:val="2DFDF30A"/>
    <w:rsid w:val="2EFC55B0"/>
    <w:rsid w:val="2FBB551A"/>
    <w:rsid w:val="302FFD08"/>
    <w:rsid w:val="303B9A27"/>
    <w:rsid w:val="30F7A623"/>
    <w:rsid w:val="31EDEDCE"/>
    <w:rsid w:val="340CCAD8"/>
    <w:rsid w:val="346F867F"/>
    <w:rsid w:val="348716DA"/>
    <w:rsid w:val="3509AFA5"/>
    <w:rsid w:val="36008018"/>
    <w:rsid w:val="36013525"/>
    <w:rsid w:val="361B0715"/>
    <w:rsid w:val="3749D24B"/>
    <w:rsid w:val="37BA3892"/>
    <w:rsid w:val="38E434D6"/>
    <w:rsid w:val="3BEC50AA"/>
    <w:rsid w:val="3C8672F6"/>
    <w:rsid w:val="3D70CC8C"/>
    <w:rsid w:val="3DDE66DE"/>
    <w:rsid w:val="3E9ED72A"/>
    <w:rsid w:val="3EEA83A4"/>
    <w:rsid w:val="3F6F9592"/>
    <w:rsid w:val="3FF7C41D"/>
    <w:rsid w:val="402E330C"/>
    <w:rsid w:val="4030339C"/>
    <w:rsid w:val="4116EC02"/>
    <w:rsid w:val="422F0C1F"/>
    <w:rsid w:val="427F62A6"/>
    <w:rsid w:val="428D7D94"/>
    <w:rsid w:val="4292C898"/>
    <w:rsid w:val="43DEFC52"/>
    <w:rsid w:val="449063A9"/>
    <w:rsid w:val="45097D9B"/>
    <w:rsid w:val="478F0B79"/>
    <w:rsid w:val="4830A848"/>
    <w:rsid w:val="48C61A7F"/>
    <w:rsid w:val="499C3DE1"/>
    <w:rsid w:val="4A4D581F"/>
    <w:rsid w:val="4A99E926"/>
    <w:rsid w:val="4AA55D4E"/>
    <w:rsid w:val="4BE2DA24"/>
    <w:rsid w:val="4C05C61A"/>
    <w:rsid w:val="4CFA7374"/>
    <w:rsid w:val="4D01BD1B"/>
    <w:rsid w:val="4D3C43DB"/>
    <w:rsid w:val="4D7EAA85"/>
    <w:rsid w:val="4DAB3704"/>
    <w:rsid w:val="4DC7463F"/>
    <w:rsid w:val="4DFDDDBE"/>
    <w:rsid w:val="4E277E1A"/>
    <w:rsid w:val="4E76641C"/>
    <w:rsid w:val="4E78A34B"/>
    <w:rsid w:val="4EA7031E"/>
    <w:rsid w:val="4F605207"/>
    <w:rsid w:val="4FDA54F7"/>
    <w:rsid w:val="50498243"/>
    <w:rsid w:val="50A00AE2"/>
    <w:rsid w:val="50BE2C71"/>
    <w:rsid w:val="516783E0"/>
    <w:rsid w:val="5203AFC8"/>
    <w:rsid w:val="524ADF99"/>
    <w:rsid w:val="52F09D0F"/>
    <w:rsid w:val="53512CA1"/>
    <w:rsid w:val="53CA39AE"/>
    <w:rsid w:val="5448E2D7"/>
    <w:rsid w:val="54EEB68C"/>
    <w:rsid w:val="5556EED0"/>
    <w:rsid w:val="5592FEFA"/>
    <w:rsid w:val="563B5D4F"/>
    <w:rsid w:val="56C41C6B"/>
    <w:rsid w:val="56C89C6F"/>
    <w:rsid w:val="56F832F2"/>
    <w:rsid w:val="57583C44"/>
    <w:rsid w:val="576954CA"/>
    <w:rsid w:val="583A5430"/>
    <w:rsid w:val="587DD56D"/>
    <w:rsid w:val="5953FDBC"/>
    <w:rsid w:val="597D0643"/>
    <w:rsid w:val="5A898104"/>
    <w:rsid w:val="5AB86A14"/>
    <w:rsid w:val="5ADAB4A6"/>
    <w:rsid w:val="5BEDF8EA"/>
    <w:rsid w:val="5C831F8F"/>
    <w:rsid w:val="5CC8EB4C"/>
    <w:rsid w:val="5DBD0579"/>
    <w:rsid w:val="5DE65C9C"/>
    <w:rsid w:val="5E683A06"/>
    <w:rsid w:val="5ED34A17"/>
    <w:rsid w:val="5F2D3A19"/>
    <w:rsid w:val="5FCCD5BE"/>
    <w:rsid w:val="604EF6AD"/>
    <w:rsid w:val="6081ACA8"/>
    <w:rsid w:val="60DF3D7F"/>
    <w:rsid w:val="610B2908"/>
    <w:rsid w:val="620E6B33"/>
    <w:rsid w:val="628607A8"/>
    <w:rsid w:val="62A7D891"/>
    <w:rsid w:val="62E6E5CB"/>
    <w:rsid w:val="63D216FC"/>
    <w:rsid w:val="63E2AA05"/>
    <w:rsid w:val="6519AEA7"/>
    <w:rsid w:val="65741473"/>
    <w:rsid w:val="65BAE456"/>
    <w:rsid w:val="65C9791F"/>
    <w:rsid w:val="65F10143"/>
    <w:rsid w:val="664AB111"/>
    <w:rsid w:val="67464393"/>
    <w:rsid w:val="6793A6FF"/>
    <w:rsid w:val="68D65237"/>
    <w:rsid w:val="68EF3A9F"/>
    <w:rsid w:val="693FABE4"/>
    <w:rsid w:val="69A13AC4"/>
    <w:rsid w:val="69C5E619"/>
    <w:rsid w:val="6A596C55"/>
    <w:rsid w:val="6B1C2813"/>
    <w:rsid w:val="6B3FABB2"/>
    <w:rsid w:val="6B74E8D1"/>
    <w:rsid w:val="6B7DD502"/>
    <w:rsid w:val="6B9FEE0A"/>
    <w:rsid w:val="6C2F501F"/>
    <w:rsid w:val="6C7BD2A1"/>
    <w:rsid w:val="6CACC19A"/>
    <w:rsid w:val="6DE43CDC"/>
    <w:rsid w:val="6E211130"/>
    <w:rsid w:val="6E9D25DB"/>
    <w:rsid w:val="6EE3EED9"/>
    <w:rsid w:val="6EEADC00"/>
    <w:rsid w:val="6EFE12E1"/>
    <w:rsid w:val="6FF2D3ED"/>
    <w:rsid w:val="7047C36C"/>
    <w:rsid w:val="7084088C"/>
    <w:rsid w:val="70943A3B"/>
    <w:rsid w:val="709E6825"/>
    <w:rsid w:val="70B21FB6"/>
    <w:rsid w:val="71130F9A"/>
    <w:rsid w:val="711A7460"/>
    <w:rsid w:val="7159608C"/>
    <w:rsid w:val="71B29891"/>
    <w:rsid w:val="71FFFB7A"/>
    <w:rsid w:val="72142885"/>
    <w:rsid w:val="724C9706"/>
    <w:rsid w:val="72DD693F"/>
    <w:rsid w:val="72F4E86B"/>
    <w:rsid w:val="73C3956F"/>
    <w:rsid w:val="74160903"/>
    <w:rsid w:val="74BD1697"/>
    <w:rsid w:val="74ED4D0D"/>
    <w:rsid w:val="75001196"/>
    <w:rsid w:val="7513621A"/>
    <w:rsid w:val="75CFDC30"/>
    <w:rsid w:val="76FF9315"/>
    <w:rsid w:val="770D712A"/>
    <w:rsid w:val="77598E19"/>
    <w:rsid w:val="777A52CB"/>
    <w:rsid w:val="77C13901"/>
    <w:rsid w:val="78ABEF47"/>
    <w:rsid w:val="78B9E8A8"/>
    <w:rsid w:val="78E389B1"/>
    <w:rsid w:val="78F73F2A"/>
    <w:rsid w:val="7A853A96"/>
    <w:rsid w:val="7BA5EC93"/>
    <w:rsid w:val="7C598705"/>
    <w:rsid w:val="7C818521"/>
    <w:rsid w:val="7CA4E9E4"/>
    <w:rsid w:val="7D329C4B"/>
    <w:rsid w:val="7DB8EB4A"/>
    <w:rsid w:val="7ED7F3DD"/>
    <w:rsid w:val="7EE3044D"/>
    <w:rsid w:val="7F25A051"/>
    <w:rsid w:val="7F62FFAA"/>
    <w:rsid w:val="7F7F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7357BE"/>
  <w15:docId w15:val="{78CA7A89-034A-4592-AC95-E93C5BF41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2AE9"/>
    <w:pPr>
      <w:spacing w:after="0" w:line="240" w:lineRule="auto"/>
    </w:pPr>
    <w:rPr>
      <w:rFonts w:ascii="Arial" w:hAnsi="Arial" w:cs="Times New Roman"/>
      <w:szCs w:val="24"/>
    </w:rPr>
  </w:style>
  <w:style w:type="paragraph" w:styleId="Heading1">
    <w:name w:val="heading 1"/>
    <w:basedOn w:val="Normal"/>
    <w:link w:val="Heading1Char"/>
    <w:uiPriority w:val="9"/>
    <w:qFormat/>
    <w:rsid w:val="0031019D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s,Odstavec se seznamem1"/>
    <w:basedOn w:val="Normal"/>
    <w:link w:val="ListParagraphChar"/>
    <w:uiPriority w:val="34"/>
    <w:qFormat/>
    <w:rsid w:val="00D844A4"/>
    <w:pPr>
      <w:ind w:left="720"/>
      <w:contextualSpacing/>
    </w:pPr>
  </w:style>
  <w:style w:type="paragraph" w:customStyle="1" w:styleId="Default">
    <w:name w:val="Default"/>
    <w:rsid w:val="00D844A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D2B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924E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2BFB"/>
    <w:rPr>
      <w:rFonts w:ascii="Arial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2B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2BFB"/>
    <w:rPr>
      <w:rFonts w:ascii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BF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BFB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514A5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E56F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6F71"/>
    <w:rPr>
      <w:rFonts w:ascii="Calibri" w:hAnsi="Calibri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E56F71"/>
  </w:style>
  <w:style w:type="paragraph" w:styleId="Header">
    <w:name w:val="header"/>
    <w:basedOn w:val="Normal"/>
    <w:link w:val="HeaderChar"/>
    <w:uiPriority w:val="99"/>
    <w:unhideWhenUsed/>
    <w:rsid w:val="00E56F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6F71"/>
    <w:rPr>
      <w:rFonts w:ascii="Calibri" w:hAnsi="Calibri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unhideWhenUsed/>
    <w:rsid w:val="00C9339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93390"/>
    <w:rPr>
      <w:rFonts w:ascii="Calibri" w:hAnsi="Calibri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93390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2C3B8F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A834BB"/>
  </w:style>
  <w:style w:type="paragraph" w:styleId="PlainText">
    <w:name w:val="Plain Text"/>
    <w:basedOn w:val="Normal"/>
    <w:link w:val="PlainTextChar"/>
    <w:uiPriority w:val="99"/>
    <w:semiHidden/>
    <w:unhideWhenUsed/>
    <w:rsid w:val="00A834BB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834BB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49747D"/>
    <w:pPr>
      <w:spacing w:after="0" w:line="240" w:lineRule="auto"/>
    </w:pPr>
    <w:rPr>
      <w:rFonts w:ascii="Calibri" w:hAnsi="Calibri" w:cs="Times New Roman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50077"/>
    <w:rPr>
      <w:color w:val="605E5C"/>
      <w:shd w:val="clear" w:color="auto" w:fill="E1DFDD"/>
    </w:rPr>
  </w:style>
  <w:style w:type="character" w:customStyle="1" w:styleId="ListParagraphChar">
    <w:name w:val="List Paragraph Char"/>
    <w:aliases w:val="Bullets Char,Odstavec se seznamem1 Char"/>
    <w:link w:val="ListParagraph"/>
    <w:uiPriority w:val="34"/>
    <w:locked/>
    <w:rsid w:val="00F949C8"/>
    <w:rPr>
      <w:rFonts w:ascii="Arial" w:hAnsi="Arial" w:cs="Times New Roman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86035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31019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UnresolvedMention">
    <w:name w:val="Unresolved Mention"/>
    <w:basedOn w:val="DefaultParagraphFont"/>
    <w:uiPriority w:val="99"/>
    <w:semiHidden/>
    <w:unhideWhenUsed/>
    <w:rsid w:val="007B76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4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1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4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41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2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s://newsroom.regeneron.com/news-releases/news-release-details/dupixentr-dupilumab-eosinophilic-esophagitis-trial-meets-both-co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17A3C28CBE6946A01C7227A696DAD3" ma:contentTypeVersion="11" ma:contentTypeDescription="Create a new document." ma:contentTypeScope="" ma:versionID="a707de9afb91fb34e4144649672b0c76">
  <xsd:schema xmlns:xsd="http://www.w3.org/2001/XMLSchema" xmlns:xs="http://www.w3.org/2001/XMLSchema" xmlns:p="http://schemas.microsoft.com/office/2006/metadata/properties" xmlns:ns3="04435857-282b-4689-982b-1b0f320cf51f" xmlns:ns4="ae9e4887-4da0-45c4-b073-646bed9d3849" targetNamespace="http://schemas.microsoft.com/office/2006/metadata/properties" ma:root="true" ma:fieldsID="2326f9de64e2c81a2e7439de3f0b88fd" ns3:_="" ns4:_="">
    <xsd:import namespace="04435857-282b-4689-982b-1b0f320cf51f"/>
    <xsd:import namespace="ae9e4887-4da0-45c4-b073-646bed9d384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435857-282b-4689-982b-1b0f320cf5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9e4887-4da0-45c4-b073-646bed9d384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17A3C28CBE6946A01C7227A696DAD3" ma:contentTypeVersion="11" ma:contentTypeDescription="Create a new document." ma:contentTypeScope="" ma:versionID="a707de9afb91fb34e4144649672b0c76">
  <xsd:schema xmlns:xsd="http://www.w3.org/2001/XMLSchema" xmlns:xs="http://www.w3.org/2001/XMLSchema" xmlns:p="http://schemas.microsoft.com/office/2006/metadata/properties" xmlns:ns3="04435857-282b-4689-982b-1b0f320cf51f" xmlns:ns4="ae9e4887-4da0-45c4-b073-646bed9d3849" targetNamespace="http://schemas.microsoft.com/office/2006/metadata/properties" ma:root="true" ma:fieldsID="2326f9de64e2c81a2e7439de3f0b88fd" ns3:_="" ns4:_="">
    <xsd:import namespace="04435857-282b-4689-982b-1b0f320cf51f"/>
    <xsd:import namespace="ae9e4887-4da0-45c4-b073-646bed9d384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435857-282b-4689-982b-1b0f320cf5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9e4887-4da0-45c4-b073-646bed9d384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C7A9CE-EF98-424C-A946-B3ADBB0AA3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435857-282b-4689-982b-1b0f320cf51f"/>
    <ds:schemaRef ds:uri="ae9e4887-4da0-45c4-b073-646bed9d38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7665BB-C4C6-4721-8D52-7AE9BD863A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41BB8C-5F42-4525-B46A-DF2931081E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E8344C-CF9B-412A-B65F-4FF425DB24C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E804B37-4519-4533-8E4A-4BC93DE28CD1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36D37701-143A-46C0-9A19-856162791A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435857-282b-4689-982b-1b0f320cf51f"/>
    <ds:schemaRef ds:uri="ae9e4887-4da0-45c4-b073-646bed9d38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525</Words>
  <Characters>2996</Characters>
  <Application>Microsoft Office Word</Application>
  <DocSecurity>0</DocSecurity>
  <Lines>24</Lines>
  <Paragraphs>7</Paragraphs>
  <ScaleCrop>false</ScaleCrop>
  <Company>Interpublic</Company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Arata, Alyssa (CHI-WSW)</dc:creator>
  <cp:keywords/>
  <cp:lastModifiedBy>Jann, Maxine (PHI-WSW)</cp:lastModifiedBy>
  <cp:revision>5</cp:revision>
  <cp:lastPrinted>2019-06-28T23:23:00Z</cp:lastPrinted>
  <dcterms:created xsi:type="dcterms:W3CDTF">2021-06-23T19:40:00Z</dcterms:created>
  <dcterms:modified xsi:type="dcterms:W3CDTF">2021-06-23T19:44:00Z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0x010100D617A3C28CBE6946A01C7227A696DAD3</vt:lpwstr>
  </property>
  <property fmtid="{D5CDD505-2E9C-101B-9397-08002B2CF9AE}" pid="4" name="MSIP_Label_2da9790f-e5c1-4030-9332-9cdee48e94a8_Enabled">
    <vt:lpwstr>true</vt:lpwstr>
  </property>
  <property fmtid="{D5CDD505-2E9C-101B-9397-08002B2CF9AE}" pid="5" name="MSIP_Label_2da9790f-e5c1-4030-9332-9cdee48e94a8_SetDate">
    <vt:lpwstr>2020-06-23T16:29:30Z</vt:lpwstr>
  </property>
  <property fmtid="{D5CDD505-2E9C-101B-9397-08002B2CF9AE}" pid="6" name="MSIP_Label_2da9790f-e5c1-4030-9332-9cdee48e94a8_Method">
    <vt:lpwstr>Standard</vt:lpwstr>
  </property>
  <property fmtid="{D5CDD505-2E9C-101B-9397-08002B2CF9AE}" pid="7" name="MSIP_Label_2da9790f-e5c1-4030-9332-9cdee48e94a8_Name">
    <vt:lpwstr>Internal</vt:lpwstr>
  </property>
  <property fmtid="{D5CDD505-2E9C-101B-9397-08002B2CF9AE}" pid="8" name="MSIP_Label_2da9790f-e5c1-4030-9332-9cdee48e94a8_SiteId">
    <vt:lpwstr>3e9aadf8-6a16-490f-8dcd-c68860caae0b</vt:lpwstr>
  </property>
  <property fmtid="{D5CDD505-2E9C-101B-9397-08002B2CF9AE}" pid="9" name="MSIP_Label_2da9790f-e5c1-4030-9332-9cdee48e94a8_ActionId">
    <vt:lpwstr>2d8554c3-fda8-4cea-87cb-7a39a0fe7b61</vt:lpwstr>
  </property>
  <property fmtid="{D5CDD505-2E9C-101B-9397-08002B2CF9AE}" pid="10" name="MSIP_Label_2da9790f-e5c1-4030-9332-9cdee48e94a8_ContentBits">
    <vt:lpwstr>2</vt:lpwstr>
  </property>
</Properties>
</file>